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2071" w:rsidRDefault="001766AF" w:rsidP="00AE36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400800" cy="9596963"/>
            <wp:effectExtent l="19050" t="0" r="0" b="0"/>
            <wp:docPr id="1" name="Рисунок 0" descr="Решение _10 от 24.05.2022г-Обслуж персонал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шение _10 от 24.05.2022г-Обслуж персонал_page-0001.jpg"/>
                    <pic:cNvPicPr/>
                  </pic:nvPicPr>
                  <pic:blipFill>
                    <a:blip r:embed="rId8" cstate="print"/>
                    <a:srcRect l="7004" t="4430" r="2945"/>
                    <a:stretch>
                      <a:fillRect/>
                    </a:stretch>
                  </pic:blipFill>
                  <pic:spPr>
                    <a:xfrm>
                      <a:off x="0" y="0"/>
                      <a:ext cx="6403626" cy="96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350" w:rsidRDefault="00153350" w:rsidP="00153350">
      <w:pPr>
        <w:jc w:val="right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/>
        </w:rPr>
        <w:lastRenderedPageBreak/>
        <w:t>Приложение</w:t>
      </w:r>
    </w:p>
    <w:p w:rsidR="00153350" w:rsidRDefault="00153350" w:rsidP="00153350">
      <w:pPr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к Решению Совета депутатов</w:t>
      </w:r>
    </w:p>
    <w:p w:rsidR="00153350" w:rsidRDefault="00153350" w:rsidP="00153350">
      <w:pPr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Краснооктябрьского сельского поселения </w:t>
      </w:r>
    </w:p>
    <w:p w:rsidR="00153350" w:rsidRDefault="00153350" w:rsidP="00153350">
      <w:pPr>
        <w:jc w:val="right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Варненского</w:t>
      </w:r>
      <w:proofErr w:type="spellEnd"/>
      <w:r>
        <w:rPr>
          <w:rFonts w:ascii="Times New Roman" w:hAnsi="Times New Roman"/>
        </w:rPr>
        <w:t xml:space="preserve"> муниципального района </w:t>
      </w:r>
    </w:p>
    <w:p w:rsidR="00153350" w:rsidRDefault="00153350" w:rsidP="00153350">
      <w:pPr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От </w:t>
      </w:r>
      <w:r w:rsidR="003C464A">
        <w:rPr>
          <w:rFonts w:ascii="Times New Roman" w:hAnsi="Times New Roman"/>
        </w:rPr>
        <w:t>24</w:t>
      </w:r>
      <w:r>
        <w:rPr>
          <w:rFonts w:ascii="Times New Roman" w:hAnsi="Times New Roman"/>
        </w:rPr>
        <w:t xml:space="preserve">.05.2022 года № </w:t>
      </w:r>
      <w:r w:rsidR="00FB7920">
        <w:rPr>
          <w:rFonts w:ascii="Times New Roman" w:hAnsi="Times New Roman"/>
        </w:rPr>
        <w:t>10</w:t>
      </w:r>
      <w:r>
        <w:rPr>
          <w:rFonts w:ascii="Times New Roman" w:hAnsi="Times New Roman"/>
        </w:rPr>
        <w:t xml:space="preserve">              </w:t>
      </w:r>
    </w:p>
    <w:p w:rsidR="00153350" w:rsidRDefault="00153350" w:rsidP="00153350">
      <w:pPr>
        <w:jc w:val="both"/>
        <w:rPr>
          <w:rFonts w:ascii="Times New Roman" w:hAnsi="Times New Roman"/>
          <w:sz w:val="28"/>
          <w:szCs w:val="28"/>
        </w:rPr>
      </w:pPr>
    </w:p>
    <w:p w:rsidR="00153350" w:rsidRDefault="00153350" w:rsidP="00153350">
      <w:pPr>
        <w:pStyle w:val="10"/>
        <w:shd w:val="clear" w:color="auto" w:fill="auto"/>
        <w:spacing w:line="643" w:lineRule="exact"/>
        <w:ind w:left="3620" w:right="2840" w:firstLine="42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П О Л О Ж Е Н И Е</w:t>
      </w:r>
    </w:p>
    <w:p w:rsidR="00153350" w:rsidRDefault="00153350" w:rsidP="00153350">
      <w:pPr>
        <w:pStyle w:val="10"/>
        <w:shd w:val="clear" w:color="auto" w:fill="auto"/>
        <w:tabs>
          <w:tab w:val="left" w:pos="0"/>
        </w:tabs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Об оплате труда работников, занятых обслуживанием</w:t>
      </w:r>
    </w:p>
    <w:p w:rsidR="00153350" w:rsidRDefault="00153350" w:rsidP="00153350">
      <w:pPr>
        <w:pStyle w:val="10"/>
        <w:shd w:val="clear" w:color="auto" w:fill="auto"/>
        <w:tabs>
          <w:tab w:val="left" w:pos="0"/>
        </w:tabs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органов местного самоуправления</w:t>
      </w:r>
    </w:p>
    <w:p w:rsidR="00153350" w:rsidRDefault="00153350" w:rsidP="00153350">
      <w:pPr>
        <w:pStyle w:val="10"/>
        <w:shd w:val="clear" w:color="auto" w:fill="auto"/>
        <w:tabs>
          <w:tab w:val="left" w:pos="0"/>
        </w:tabs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Краснооктябрьского сельского поселения </w:t>
      </w:r>
      <w:proofErr w:type="spellStart"/>
      <w:r>
        <w:rPr>
          <w:b/>
          <w:sz w:val="24"/>
          <w:szCs w:val="24"/>
        </w:rPr>
        <w:t>Варненского</w:t>
      </w:r>
      <w:proofErr w:type="spellEnd"/>
      <w:r>
        <w:rPr>
          <w:b/>
          <w:sz w:val="24"/>
          <w:szCs w:val="24"/>
        </w:rPr>
        <w:t xml:space="preserve"> муниципального района</w:t>
      </w:r>
    </w:p>
    <w:p w:rsidR="00153350" w:rsidRDefault="00153350" w:rsidP="00153350">
      <w:pPr>
        <w:pStyle w:val="10"/>
        <w:shd w:val="clear" w:color="auto" w:fill="auto"/>
        <w:spacing w:line="643" w:lineRule="exact"/>
        <w:ind w:left="3620" w:right="2840" w:firstLine="420"/>
        <w:jc w:val="left"/>
        <w:rPr>
          <w:b/>
          <w:sz w:val="24"/>
          <w:szCs w:val="24"/>
        </w:rPr>
      </w:pPr>
      <w:r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>I. Общие положения</w:t>
      </w:r>
    </w:p>
    <w:p w:rsidR="00153350" w:rsidRDefault="00153350" w:rsidP="00153350">
      <w:pPr>
        <w:pStyle w:val="10"/>
        <w:numPr>
          <w:ilvl w:val="0"/>
          <w:numId w:val="7"/>
        </w:numPr>
        <w:shd w:val="clear" w:color="auto" w:fill="auto"/>
        <w:spacing w:line="312" w:lineRule="exact"/>
        <w:ind w:left="120" w:right="20" w:firstLine="731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Настоящее Положение об оплате труда работников органов местного самоуправления </w:t>
      </w:r>
      <w:r>
        <w:rPr>
          <w:b/>
          <w:sz w:val="24"/>
          <w:szCs w:val="24"/>
        </w:rPr>
        <w:t xml:space="preserve">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района, (далее именуется Положение) разработано в соответствии с Трудовым кодексом Российской Федерации, Федеральным </w:t>
      </w:r>
      <w:hyperlink r:id="rId9" w:history="1">
        <w:r>
          <w:rPr>
            <w:rStyle w:val="a8"/>
            <w:sz w:val="24"/>
            <w:szCs w:val="24"/>
          </w:rPr>
          <w:t>законом</w:t>
        </w:r>
      </w:hyperlink>
      <w:r>
        <w:rPr>
          <w:sz w:val="24"/>
          <w:szCs w:val="24"/>
        </w:rPr>
        <w:t xml:space="preserve"> от 6 октября 2003 года № 131</w:t>
      </w:r>
      <w:r>
        <w:rPr>
          <w:sz w:val="24"/>
          <w:szCs w:val="24"/>
        </w:rPr>
        <w:noBreakHyphen/>
        <w:t xml:space="preserve">ФЗ «Об общих принципах организации местного самоуправления в Российской Федерации», постановлением Правительства Челябинской области от 11.09.2008 г. № 275-П </w:t>
      </w:r>
      <w:r w:rsidRPr="002758FE">
        <w:rPr>
          <w:color w:val="000000" w:themeColor="text1"/>
          <w:sz w:val="24"/>
          <w:szCs w:val="24"/>
        </w:rPr>
        <w:t>(с учетом изменений)</w:t>
      </w:r>
      <w:r>
        <w:rPr>
          <w:sz w:val="24"/>
          <w:szCs w:val="24"/>
        </w:rPr>
        <w:t xml:space="preserve"> «О введении новых систем оплаты труда</w:t>
      </w:r>
      <w:proofErr w:type="gramEnd"/>
      <w:r>
        <w:rPr>
          <w:sz w:val="24"/>
          <w:szCs w:val="24"/>
        </w:rPr>
        <w:t xml:space="preserve"> работников областных государственных учреждений и органов государственной власти Челябинской области, оплата труда которых  в настоящее время осуществляется на основе Единой тарифной сетки по оплате труда работников областных государственных учреждений»,</w:t>
      </w:r>
      <w:r>
        <w:rPr>
          <w:rFonts w:ascii="Calibri" w:eastAsia="Calibri" w:hAnsi="Calibri"/>
          <w:sz w:val="22"/>
          <w:szCs w:val="22"/>
        </w:rPr>
        <w:t xml:space="preserve"> </w:t>
      </w:r>
      <w:hyperlink r:id="rId10" w:history="1">
        <w:r>
          <w:rPr>
            <w:rStyle w:val="a8"/>
            <w:sz w:val="24"/>
            <w:szCs w:val="24"/>
          </w:rPr>
          <w:t>Уставом</w:t>
        </w:r>
      </w:hyperlink>
      <w:r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района.</w:t>
      </w:r>
    </w:p>
    <w:p w:rsidR="00153350" w:rsidRDefault="00153350" w:rsidP="00153350">
      <w:pPr>
        <w:pStyle w:val="10"/>
        <w:shd w:val="clear" w:color="auto" w:fill="auto"/>
        <w:ind w:right="60" w:firstLine="1134"/>
        <w:rPr>
          <w:sz w:val="24"/>
          <w:szCs w:val="24"/>
        </w:rPr>
      </w:pPr>
      <w:r>
        <w:rPr>
          <w:sz w:val="24"/>
          <w:szCs w:val="24"/>
        </w:rPr>
        <w:t xml:space="preserve">Положение распространяется на работников, занятых обслуживанием органов местного самоуправления </w:t>
      </w:r>
      <w:r>
        <w:rPr>
          <w:b/>
          <w:sz w:val="24"/>
          <w:szCs w:val="24"/>
        </w:rPr>
        <w:t xml:space="preserve">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района, осуществляющих профессиональную деятельность по профессиям рабочих (далее именуются - работники).</w:t>
      </w:r>
    </w:p>
    <w:p w:rsidR="00153350" w:rsidRDefault="00153350" w:rsidP="00153350">
      <w:pPr>
        <w:pStyle w:val="10"/>
        <w:numPr>
          <w:ilvl w:val="0"/>
          <w:numId w:val="8"/>
        </w:numPr>
        <w:shd w:val="clear" w:color="auto" w:fill="auto"/>
        <w:tabs>
          <w:tab w:val="left" w:pos="1029"/>
        </w:tabs>
        <w:ind w:right="60" w:firstLine="851"/>
        <w:rPr>
          <w:sz w:val="24"/>
          <w:szCs w:val="24"/>
        </w:rPr>
      </w:pPr>
      <w:r>
        <w:rPr>
          <w:sz w:val="24"/>
          <w:szCs w:val="24"/>
        </w:rPr>
        <w:t>Система оплаты труда работников включает в себя размеры окладов по профессиональным квалифицированным группам, повышающие коэффициенты к окладам, выплаты компенсационного и стимулирующего характера в пределах утверждённого фонда оплаты труда.</w:t>
      </w:r>
    </w:p>
    <w:p w:rsidR="00153350" w:rsidRDefault="00153350" w:rsidP="00153350">
      <w:pPr>
        <w:pStyle w:val="10"/>
        <w:numPr>
          <w:ilvl w:val="0"/>
          <w:numId w:val="8"/>
        </w:numPr>
        <w:shd w:val="clear" w:color="auto" w:fill="auto"/>
        <w:tabs>
          <w:tab w:val="left" w:pos="1125"/>
        </w:tabs>
        <w:ind w:left="40" w:right="60" w:firstLine="680"/>
        <w:rPr>
          <w:sz w:val="24"/>
          <w:szCs w:val="24"/>
        </w:rPr>
      </w:pPr>
      <w:r>
        <w:rPr>
          <w:sz w:val="24"/>
          <w:szCs w:val="24"/>
        </w:rPr>
        <w:t>Условия оплаты труда работников являются обязательными для включения в трудовой договор.</w:t>
      </w:r>
    </w:p>
    <w:p w:rsidR="00153350" w:rsidRDefault="00153350" w:rsidP="00153350">
      <w:pPr>
        <w:pStyle w:val="10"/>
        <w:numPr>
          <w:ilvl w:val="0"/>
          <w:numId w:val="8"/>
        </w:numPr>
        <w:shd w:val="clear" w:color="auto" w:fill="auto"/>
        <w:tabs>
          <w:tab w:val="left" w:pos="1072"/>
        </w:tabs>
        <w:ind w:left="40" w:right="60" w:firstLine="680"/>
        <w:rPr>
          <w:sz w:val="24"/>
          <w:szCs w:val="24"/>
        </w:rPr>
      </w:pPr>
      <w:r>
        <w:rPr>
          <w:sz w:val="24"/>
          <w:szCs w:val="24"/>
        </w:rPr>
        <w:t>Оплата труда работников, занятых по совместительству, а также на условиях неполного рабочего времени, производится пропорционально отработанному времени. Определение размеров заработной платы по основной профессии, а также по профессии, занимаемой по совместительству, производится раздельно по каждой из профессий.</w:t>
      </w:r>
    </w:p>
    <w:p w:rsidR="00153350" w:rsidRDefault="00153350" w:rsidP="00153350">
      <w:pPr>
        <w:pStyle w:val="10"/>
        <w:numPr>
          <w:ilvl w:val="0"/>
          <w:numId w:val="8"/>
        </w:numPr>
        <w:shd w:val="clear" w:color="auto" w:fill="auto"/>
        <w:tabs>
          <w:tab w:val="left" w:pos="998"/>
        </w:tabs>
        <w:ind w:left="40" w:firstLine="680"/>
        <w:rPr>
          <w:sz w:val="24"/>
          <w:szCs w:val="24"/>
        </w:rPr>
      </w:pPr>
      <w:r>
        <w:rPr>
          <w:sz w:val="24"/>
          <w:szCs w:val="24"/>
        </w:rPr>
        <w:t>Оплата труда работников устанавливается с учетом: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62"/>
          <w:tab w:val="left" w:pos="9093"/>
        </w:tabs>
        <w:ind w:left="40" w:right="60" w:firstLine="680"/>
        <w:rPr>
          <w:sz w:val="24"/>
          <w:szCs w:val="24"/>
        </w:rPr>
      </w:pPr>
      <w:r>
        <w:rPr>
          <w:sz w:val="24"/>
          <w:szCs w:val="24"/>
        </w:rPr>
        <w:t>единого тарифно-квалификационного справочника работ и профессий рабочих;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27"/>
        </w:tabs>
        <w:ind w:left="40" w:firstLine="680"/>
        <w:rPr>
          <w:sz w:val="24"/>
          <w:szCs w:val="24"/>
        </w:rPr>
      </w:pPr>
      <w:r>
        <w:rPr>
          <w:sz w:val="24"/>
          <w:szCs w:val="24"/>
        </w:rPr>
        <w:t>государственных гарантий по оплате труда;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22"/>
        </w:tabs>
        <w:ind w:left="40" w:firstLine="680"/>
        <w:rPr>
          <w:sz w:val="24"/>
          <w:szCs w:val="24"/>
        </w:rPr>
      </w:pPr>
      <w:r>
        <w:rPr>
          <w:sz w:val="24"/>
          <w:szCs w:val="24"/>
        </w:rPr>
        <w:t>перечня видов выплат компенсационного характера;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32"/>
        </w:tabs>
        <w:ind w:left="40" w:firstLine="680"/>
        <w:rPr>
          <w:sz w:val="24"/>
          <w:szCs w:val="24"/>
        </w:rPr>
      </w:pPr>
      <w:r>
        <w:rPr>
          <w:sz w:val="24"/>
          <w:szCs w:val="24"/>
        </w:rPr>
        <w:t>перечня видов выплат стимулирующего характера;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22"/>
        </w:tabs>
        <w:ind w:left="40" w:firstLine="680"/>
        <w:rPr>
          <w:sz w:val="24"/>
          <w:szCs w:val="24"/>
        </w:rPr>
      </w:pPr>
      <w:r>
        <w:rPr>
          <w:sz w:val="24"/>
          <w:szCs w:val="24"/>
        </w:rPr>
        <w:t>настоящего Положения;</w:t>
      </w:r>
    </w:p>
    <w:p w:rsidR="00153350" w:rsidRDefault="00153350" w:rsidP="00153350">
      <w:pPr>
        <w:pStyle w:val="10"/>
        <w:numPr>
          <w:ilvl w:val="1"/>
          <w:numId w:val="8"/>
        </w:numPr>
        <w:shd w:val="clear" w:color="auto" w:fill="auto"/>
        <w:tabs>
          <w:tab w:val="left" w:pos="1048"/>
        </w:tabs>
        <w:ind w:left="40" w:right="60" w:firstLine="680"/>
        <w:rPr>
          <w:sz w:val="24"/>
          <w:szCs w:val="24"/>
        </w:rPr>
      </w:pPr>
      <w:r>
        <w:rPr>
          <w:sz w:val="24"/>
          <w:szCs w:val="24"/>
        </w:rPr>
        <w:t>мнения выборного профсоюзного или иного представительного органа работников.</w:t>
      </w:r>
    </w:p>
    <w:p w:rsidR="00153350" w:rsidRDefault="00153350" w:rsidP="00153350">
      <w:pPr>
        <w:pStyle w:val="10"/>
        <w:shd w:val="clear" w:color="auto" w:fill="auto"/>
        <w:spacing w:after="247" w:line="270" w:lineRule="exact"/>
        <w:ind w:left="2640"/>
        <w:jc w:val="lef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spacing w:after="247" w:line="270" w:lineRule="exact"/>
        <w:ind w:left="264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II. Порядок и условия оплаты труда</w:t>
      </w:r>
    </w:p>
    <w:p w:rsidR="00153350" w:rsidRDefault="00153350" w:rsidP="00153350">
      <w:pPr>
        <w:pStyle w:val="10"/>
        <w:numPr>
          <w:ilvl w:val="0"/>
          <w:numId w:val="8"/>
        </w:numPr>
        <w:shd w:val="clear" w:color="auto" w:fill="auto"/>
        <w:tabs>
          <w:tab w:val="left" w:pos="993"/>
        </w:tabs>
        <w:spacing w:line="326" w:lineRule="exact"/>
        <w:ind w:left="720" w:right="-2"/>
        <w:jc w:val="left"/>
        <w:rPr>
          <w:sz w:val="24"/>
          <w:szCs w:val="24"/>
        </w:rPr>
      </w:pPr>
      <w:r>
        <w:rPr>
          <w:sz w:val="24"/>
          <w:szCs w:val="24"/>
        </w:rPr>
        <w:lastRenderedPageBreak/>
        <w:t>Оплата труда работников включает:</w:t>
      </w:r>
    </w:p>
    <w:p w:rsidR="00153350" w:rsidRDefault="00153350" w:rsidP="00153350">
      <w:pPr>
        <w:pStyle w:val="10"/>
        <w:shd w:val="clear" w:color="auto" w:fill="auto"/>
        <w:tabs>
          <w:tab w:val="left" w:pos="1008"/>
        </w:tabs>
        <w:spacing w:line="326" w:lineRule="exact"/>
        <w:ind w:left="720" w:right="-2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должностные оклады согласно приложения 1 к настоящему положению; </w:t>
      </w:r>
    </w:p>
    <w:p w:rsidR="00153350" w:rsidRDefault="00153350" w:rsidP="00153350">
      <w:pPr>
        <w:pStyle w:val="10"/>
        <w:shd w:val="clear" w:color="auto" w:fill="auto"/>
        <w:tabs>
          <w:tab w:val="left" w:pos="1008"/>
        </w:tabs>
        <w:spacing w:line="326" w:lineRule="exact"/>
        <w:ind w:left="720" w:right="-2"/>
        <w:jc w:val="left"/>
        <w:rPr>
          <w:sz w:val="24"/>
          <w:szCs w:val="24"/>
        </w:rPr>
      </w:pPr>
      <w:r>
        <w:rPr>
          <w:sz w:val="24"/>
          <w:szCs w:val="24"/>
        </w:rPr>
        <w:t>выплаты компенсационного характера;</w:t>
      </w:r>
    </w:p>
    <w:p w:rsidR="00153350" w:rsidRDefault="00153350" w:rsidP="00153350">
      <w:pPr>
        <w:pStyle w:val="10"/>
        <w:shd w:val="clear" w:color="auto" w:fill="auto"/>
        <w:tabs>
          <w:tab w:val="left" w:pos="1008"/>
        </w:tabs>
        <w:spacing w:line="326" w:lineRule="exact"/>
        <w:ind w:left="720" w:right="4260"/>
        <w:jc w:val="left"/>
        <w:rPr>
          <w:sz w:val="24"/>
          <w:szCs w:val="24"/>
        </w:rPr>
      </w:pPr>
      <w:r>
        <w:rPr>
          <w:sz w:val="24"/>
          <w:szCs w:val="24"/>
        </w:rPr>
        <w:t>выплаты стимулирующего характера.</w:t>
      </w:r>
    </w:p>
    <w:p w:rsidR="00153350" w:rsidRDefault="00153350" w:rsidP="00153350">
      <w:pPr>
        <w:pStyle w:val="10"/>
        <w:shd w:val="clear" w:color="auto" w:fill="auto"/>
        <w:spacing w:line="326" w:lineRule="exact"/>
        <w:ind w:left="40" w:right="60" w:firstLine="680"/>
        <w:rPr>
          <w:sz w:val="24"/>
          <w:szCs w:val="24"/>
        </w:rPr>
      </w:pPr>
      <w:r>
        <w:rPr>
          <w:b/>
          <w:sz w:val="24"/>
          <w:szCs w:val="24"/>
        </w:rPr>
        <w:t>7.</w:t>
      </w:r>
      <w:r>
        <w:rPr>
          <w:sz w:val="24"/>
          <w:szCs w:val="24"/>
        </w:rPr>
        <w:t xml:space="preserve"> Профессионально-квалификационные группы и размеры окладов рабочих определяются в зависимости от квалификационного уровня, в соответствии с Единым тарифно-квалификационным справочником работ и профессий рабочих и согласно приложению к настоящему Положению (Приложение№1).</w:t>
      </w:r>
    </w:p>
    <w:p w:rsidR="00153350" w:rsidRDefault="00153350" w:rsidP="00153350">
      <w:pPr>
        <w:pStyle w:val="10"/>
        <w:shd w:val="clear" w:color="auto" w:fill="auto"/>
        <w:ind w:left="60" w:right="60" w:firstLine="700"/>
        <w:rPr>
          <w:sz w:val="24"/>
          <w:szCs w:val="24"/>
        </w:rPr>
      </w:pPr>
      <w:r>
        <w:rPr>
          <w:b/>
          <w:sz w:val="24"/>
          <w:szCs w:val="24"/>
        </w:rPr>
        <w:t>8.</w:t>
      </w:r>
      <w:r>
        <w:rPr>
          <w:sz w:val="24"/>
          <w:szCs w:val="24"/>
        </w:rPr>
        <w:t xml:space="preserve"> Работникам устанавливаются повышающие коэффициенты к окладам: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персональный повышающий коэффициент к окладу;</w:t>
      </w:r>
    </w:p>
    <w:p w:rsidR="00153350" w:rsidRDefault="00153350" w:rsidP="00153350">
      <w:pPr>
        <w:pStyle w:val="10"/>
        <w:shd w:val="clear" w:color="auto" w:fill="auto"/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повышающие коэффициенты к окладу за выполнение важных и ответственных работ.</w:t>
      </w:r>
    </w:p>
    <w:p w:rsidR="00153350" w:rsidRDefault="00153350" w:rsidP="00153350">
      <w:pPr>
        <w:pStyle w:val="10"/>
        <w:shd w:val="clear" w:color="auto" w:fill="auto"/>
        <w:ind w:left="60" w:right="60"/>
        <w:rPr>
          <w:sz w:val="24"/>
          <w:szCs w:val="24"/>
        </w:rPr>
      </w:pP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</w:rPr>
        <w:t>9.</w:t>
      </w:r>
      <w:r>
        <w:rPr>
          <w:sz w:val="24"/>
          <w:szCs w:val="24"/>
        </w:rPr>
        <w:t xml:space="preserve"> Решение об установлении персонального повышающего коэффициента к окладу и его размерах принимается руководителем органа местного самоуправления  </w:t>
      </w:r>
      <w:r>
        <w:rPr>
          <w:b/>
          <w:sz w:val="24"/>
          <w:szCs w:val="24"/>
        </w:rPr>
        <w:t>Краснооктябрьского</w:t>
      </w:r>
      <w:r>
        <w:rPr>
          <w:sz w:val="24"/>
          <w:szCs w:val="24"/>
        </w:rPr>
        <w:t xml:space="preserve">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персонально в отношении конкретного работника.</w:t>
      </w:r>
    </w:p>
    <w:p w:rsidR="00153350" w:rsidRDefault="00153350" w:rsidP="00153350">
      <w:pPr>
        <w:pStyle w:val="10"/>
        <w:shd w:val="clear" w:color="auto" w:fill="auto"/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Размер выплат по повышающим коэффициентам к окладу определяется путём умножения размера оклада рабочего на повышающий коэффициент.</w:t>
      </w:r>
    </w:p>
    <w:p w:rsidR="00153350" w:rsidRDefault="00153350" w:rsidP="00153350">
      <w:pPr>
        <w:pStyle w:val="10"/>
        <w:shd w:val="clear" w:color="auto" w:fill="auto"/>
        <w:spacing w:after="278"/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Применение персонального повышающего коэффициента к должностному окладу (окладу) не образует новый оклад и не учитывается при начислении стимулирующих и компенсационных выплат, установленных в процентных отношениях или абсолютных размерах к окладу.</w:t>
      </w:r>
    </w:p>
    <w:p w:rsidR="00153350" w:rsidRDefault="00153350" w:rsidP="00153350">
      <w:pPr>
        <w:pStyle w:val="10"/>
        <w:shd w:val="clear" w:color="auto" w:fill="auto"/>
        <w:spacing w:after="300" w:line="270" w:lineRule="exact"/>
        <w:ind w:left="148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III. Порядок и условия выплат компенсационного характера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b/>
          <w:sz w:val="24"/>
          <w:szCs w:val="24"/>
        </w:rPr>
        <w:t>10.</w:t>
      </w:r>
      <w:r>
        <w:rPr>
          <w:sz w:val="24"/>
          <w:szCs w:val="24"/>
        </w:rPr>
        <w:t xml:space="preserve"> К выплатам компенсационного характера относятся выплаты:</w:t>
      </w:r>
    </w:p>
    <w:p w:rsidR="00153350" w:rsidRDefault="00153350" w:rsidP="00153350">
      <w:pPr>
        <w:pStyle w:val="10"/>
        <w:numPr>
          <w:ilvl w:val="0"/>
          <w:numId w:val="9"/>
        </w:numPr>
        <w:shd w:val="clear" w:color="auto" w:fill="auto"/>
        <w:tabs>
          <w:tab w:val="left" w:pos="1183"/>
        </w:tabs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за работу в местностях с особыми климатическими условиями (районный коэффициент);</w:t>
      </w:r>
    </w:p>
    <w:p w:rsidR="00153350" w:rsidRDefault="00153350" w:rsidP="00153350">
      <w:pPr>
        <w:pStyle w:val="10"/>
        <w:numPr>
          <w:ilvl w:val="0"/>
          <w:numId w:val="9"/>
        </w:numPr>
        <w:shd w:val="clear" w:color="auto" w:fill="auto"/>
        <w:tabs>
          <w:tab w:val="left" w:pos="1087"/>
        </w:tabs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выплаты за работу в условиях, отклоняющихся от нормальных, в том числе: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за выполнение работ различной квалификации;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за совмещение профессий;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за расширение зон обслуживания;</w:t>
      </w:r>
    </w:p>
    <w:p w:rsidR="00153350" w:rsidRDefault="00153350" w:rsidP="00153350">
      <w:pPr>
        <w:pStyle w:val="10"/>
        <w:shd w:val="clear" w:color="auto" w:fill="auto"/>
        <w:ind w:left="60" w:right="60" w:firstLine="700"/>
        <w:rPr>
          <w:sz w:val="24"/>
          <w:szCs w:val="24"/>
        </w:rPr>
      </w:pPr>
      <w:r>
        <w:rPr>
          <w:sz w:val="24"/>
          <w:szCs w:val="24"/>
        </w:rPr>
        <w:t>за исполнение обязанностей временно отсутствующего работника без освобождения от работы, определённой трудовым договором;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выходные и нерабочие праздничные дни;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за сверхурочную работу;</w:t>
      </w:r>
    </w:p>
    <w:p w:rsidR="00153350" w:rsidRDefault="00153350" w:rsidP="00153350">
      <w:pPr>
        <w:pStyle w:val="10"/>
        <w:shd w:val="clear" w:color="auto" w:fill="auto"/>
        <w:ind w:left="60" w:firstLine="700"/>
        <w:rPr>
          <w:sz w:val="24"/>
          <w:szCs w:val="24"/>
        </w:rPr>
      </w:pPr>
      <w:r>
        <w:rPr>
          <w:sz w:val="24"/>
          <w:szCs w:val="24"/>
        </w:rPr>
        <w:t>за работу в ночное время;</w:t>
      </w:r>
    </w:p>
    <w:p w:rsidR="00153350" w:rsidRDefault="00153350" w:rsidP="00153350">
      <w:pPr>
        <w:pStyle w:val="10"/>
        <w:shd w:val="clear" w:color="auto" w:fill="auto"/>
        <w:spacing w:line="322" w:lineRule="exact"/>
        <w:ind w:left="60" w:firstLine="700"/>
        <w:rPr>
          <w:sz w:val="24"/>
          <w:szCs w:val="24"/>
        </w:rPr>
      </w:pPr>
      <w:r>
        <w:rPr>
          <w:sz w:val="24"/>
          <w:szCs w:val="24"/>
        </w:rPr>
        <w:t>при выполнении работ в условиях, отличающихся от нормальных;</w:t>
      </w:r>
    </w:p>
    <w:p w:rsidR="00153350" w:rsidRDefault="00153350" w:rsidP="00153350">
      <w:pPr>
        <w:pStyle w:val="10"/>
        <w:numPr>
          <w:ilvl w:val="0"/>
          <w:numId w:val="9"/>
        </w:numPr>
        <w:spacing w:line="322" w:lineRule="exact"/>
        <w:ind w:left="60" w:firstLine="700"/>
        <w:rPr>
          <w:sz w:val="24"/>
          <w:szCs w:val="24"/>
        </w:rPr>
      </w:pPr>
      <w:r>
        <w:rPr>
          <w:sz w:val="24"/>
          <w:szCs w:val="24"/>
        </w:rPr>
        <w:t xml:space="preserve">выплаты работникам, занятым на тяжелых работах, работах с вредными и (или) опасными и иными особыми условиями труда. </w:t>
      </w:r>
    </w:p>
    <w:p w:rsidR="00153350" w:rsidRDefault="00153350" w:rsidP="00153350">
      <w:pPr>
        <w:pStyle w:val="10"/>
        <w:spacing w:line="322" w:lineRule="exact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>11.</w:t>
      </w:r>
      <w:r>
        <w:rPr>
          <w:sz w:val="24"/>
          <w:szCs w:val="24"/>
        </w:rPr>
        <w:t xml:space="preserve"> Выплаты компенсационного характера устанавливаются к окладам (должностным окладам) работников по соответствующим профессиональным квалификационным группам в процентах к окладам (должностным окладам) или в абсолютных размерах, если иное не установлено законодательством Российской Федерации.</w:t>
      </w:r>
    </w:p>
    <w:p w:rsidR="00153350" w:rsidRDefault="00153350" w:rsidP="00153350">
      <w:pPr>
        <w:pStyle w:val="10"/>
        <w:shd w:val="clear" w:color="auto" w:fill="auto"/>
        <w:spacing w:line="240" w:lineRule="auto"/>
        <w:ind w:right="40" w:firstLine="851"/>
        <w:rPr>
          <w:sz w:val="24"/>
          <w:szCs w:val="24"/>
        </w:rPr>
      </w:pPr>
      <w:r>
        <w:rPr>
          <w:b/>
          <w:sz w:val="24"/>
          <w:szCs w:val="24"/>
        </w:rPr>
        <w:t>12.</w:t>
      </w:r>
      <w:r>
        <w:rPr>
          <w:sz w:val="24"/>
          <w:szCs w:val="24"/>
        </w:rPr>
        <w:t xml:space="preserve"> К заработной плате работников устанавливается районный коэффициент в размере и порядке, который установлен федеральными законами и иными нормативными правовыми актами Российской Федерации для граждан, работающих и проживающих в указанных районах и местностях.</w:t>
      </w:r>
    </w:p>
    <w:p w:rsidR="00153350" w:rsidRDefault="00153350" w:rsidP="00153350">
      <w:pPr>
        <w:pStyle w:val="10"/>
        <w:shd w:val="clear" w:color="auto" w:fill="auto"/>
        <w:tabs>
          <w:tab w:val="left" w:pos="1240"/>
        </w:tabs>
        <w:spacing w:line="240" w:lineRule="auto"/>
        <w:ind w:right="40" w:firstLine="85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13.</w:t>
      </w:r>
      <w:r>
        <w:rPr>
          <w:sz w:val="24"/>
          <w:szCs w:val="24"/>
        </w:rPr>
        <w:t xml:space="preserve"> При выполнении работ различной квалификации труд работника оплачивается по работе более  высокой  квалификации.</w:t>
      </w:r>
    </w:p>
    <w:p w:rsidR="00153350" w:rsidRDefault="00153350" w:rsidP="00153350">
      <w:pPr>
        <w:pStyle w:val="10"/>
        <w:shd w:val="clear" w:color="auto" w:fill="auto"/>
        <w:tabs>
          <w:tab w:val="left" w:pos="1341"/>
        </w:tabs>
        <w:spacing w:line="240" w:lineRule="auto"/>
        <w:ind w:right="40" w:firstLine="851"/>
        <w:rPr>
          <w:sz w:val="24"/>
          <w:szCs w:val="24"/>
        </w:rPr>
      </w:pPr>
      <w:r>
        <w:rPr>
          <w:b/>
          <w:sz w:val="24"/>
          <w:szCs w:val="24"/>
        </w:rPr>
        <w:t>14</w:t>
      </w:r>
      <w:r>
        <w:rPr>
          <w:sz w:val="24"/>
          <w:szCs w:val="24"/>
        </w:rPr>
        <w:t>. При совмещении профессии, расширении зон обслуживания, исполнении обязанностей временно отсутствующего работника без освобождения от работы, определённой трудовым договором, работникам устанавливаются доплаты по соглашению сторон трудового договора с учетом содержания и (или) объема дополнительной работы.</w:t>
      </w:r>
    </w:p>
    <w:p w:rsidR="00153350" w:rsidRDefault="00153350" w:rsidP="00153350">
      <w:pPr>
        <w:pStyle w:val="10"/>
        <w:shd w:val="clear" w:color="auto" w:fill="auto"/>
        <w:tabs>
          <w:tab w:val="left" w:pos="0"/>
        </w:tabs>
        <w:ind w:right="40" w:firstLine="851"/>
        <w:rPr>
          <w:sz w:val="24"/>
          <w:szCs w:val="24"/>
        </w:rPr>
      </w:pPr>
      <w:r>
        <w:rPr>
          <w:b/>
          <w:sz w:val="24"/>
          <w:szCs w:val="24"/>
        </w:rPr>
        <w:t>15</w:t>
      </w:r>
      <w:r>
        <w:rPr>
          <w:sz w:val="24"/>
          <w:szCs w:val="24"/>
        </w:rPr>
        <w:t>. Выплата за работу в выходные и нерабочие праздничные дни производится работникам, привлекавшимся к работе в выходные и нерабочие праздничные дни.</w:t>
      </w:r>
    </w:p>
    <w:p w:rsidR="00153350" w:rsidRDefault="00153350" w:rsidP="00153350">
      <w:pPr>
        <w:pStyle w:val="10"/>
        <w:shd w:val="clear" w:color="auto" w:fill="auto"/>
        <w:ind w:left="40" w:firstLine="720"/>
        <w:rPr>
          <w:sz w:val="24"/>
          <w:szCs w:val="24"/>
        </w:rPr>
      </w:pPr>
      <w:r>
        <w:rPr>
          <w:sz w:val="24"/>
          <w:szCs w:val="24"/>
        </w:rPr>
        <w:t>Размер выплат составляет:</w:t>
      </w:r>
    </w:p>
    <w:p w:rsidR="00153350" w:rsidRDefault="00153350" w:rsidP="00153350">
      <w:pPr>
        <w:pStyle w:val="10"/>
        <w:shd w:val="clear" w:color="auto" w:fill="auto"/>
        <w:ind w:left="40" w:right="40" w:firstLine="720"/>
        <w:rPr>
          <w:sz w:val="24"/>
          <w:szCs w:val="24"/>
        </w:rPr>
      </w:pPr>
      <w:r>
        <w:rPr>
          <w:sz w:val="24"/>
          <w:szCs w:val="24"/>
        </w:rPr>
        <w:t>не менее одинарной дневной части оклада сверх оклада при работе полный день, если работа в выходной или нерабочий праздничный день производилась в пределах месячной нормы рабочего времени, и в размере не менее двойной дневной части оклада сверх оклада, если работа производилась сверх месячной нормы рабочего времени;</w:t>
      </w:r>
    </w:p>
    <w:p w:rsidR="00153350" w:rsidRDefault="00153350" w:rsidP="00153350">
      <w:pPr>
        <w:pStyle w:val="10"/>
        <w:shd w:val="clear" w:color="auto" w:fill="auto"/>
        <w:ind w:left="40" w:right="40" w:firstLine="720"/>
        <w:rPr>
          <w:sz w:val="24"/>
          <w:szCs w:val="24"/>
        </w:rPr>
      </w:pPr>
      <w:r>
        <w:rPr>
          <w:sz w:val="24"/>
          <w:szCs w:val="24"/>
        </w:rPr>
        <w:t>не менее одинарной части оклада сверх оклада за каждый час работы, если работа в выходной или нерабочий праздничный день производилась в пределах месячной нормы рабочего времени, и в размере не менее двойной части оклада сверх оклада за каждый час работы, если работа производилась сверх месячной нормы рабочего времени.</w:t>
      </w:r>
    </w:p>
    <w:p w:rsidR="00153350" w:rsidRDefault="00153350" w:rsidP="00153350">
      <w:pPr>
        <w:pStyle w:val="10"/>
        <w:shd w:val="clear" w:color="auto" w:fill="auto"/>
        <w:ind w:left="40" w:right="40" w:firstLine="720"/>
        <w:rPr>
          <w:sz w:val="24"/>
          <w:szCs w:val="24"/>
        </w:rPr>
      </w:pPr>
      <w:r>
        <w:rPr>
          <w:sz w:val="24"/>
          <w:szCs w:val="24"/>
        </w:rPr>
        <w:t>По желанию работника, работавшего в выходной или нерабочий праздничный день, ему может быть предоставлен другой день отдыха.</w:t>
      </w:r>
    </w:p>
    <w:p w:rsidR="00153350" w:rsidRDefault="00153350" w:rsidP="00153350">
      <w:pPr>
        <w:pStyle w:val="10"/>
        <w:numPr>
          <w:ilvl w:val="0"/>
          <w:numId w:val="10"/>
        </w:numPr>
        <w:shd w:val="clear" w:color="auto" w:fill="auto"/>
        <w:tabs>
          <w:tab w:val="left" w:pos="1226"/>
        </w:tabs>
        <w:ind w:left="0" w:right="40" w:firstLine="851"/>
        <w:rPr>
          <w:sz w:val="24"/>
          <w:szCs w:val="24"/>
        </w:rPr>
      </w:pPr>
      <w:r>
        <w:rPr>
          <w:sz w:val="24"/>
          <w:szCs w:val="24"/>
        </w:rPr>
        <w:t>Выплаты за сверхурочную работу составляют за первые два часа работы не менее полуторного размера оклада, за последующие часы - двойного размера оклада в соответствии со статьей 152 Трудового кодекса Российской Федерации.</w:t>
      </w:r>
    </w:p>
    <w:p w:rsidR="00153350" w:rsidRDefault="00153350" w:rsidP="00153350">
      <w:pPr>
        <w:pStyle w:val="10"/>
        <w:numPr>
          <w:ilvl w:val="0"/>
          <w:numId w:val="10"/>
        </w:numPr>
        <w:shd w:val="clear" w:color="auto" w:fill="auto"/>
        <w:tabs>
          <w:tab w:val="left" w:pos="1302"/>
        </w:tabs>
        <w:ind w:left="0" w:right="40" w:firstLine="851"/>
        <w:rPr>
          <w:sz w:val="24"/>
          <w:szCs w:val="24"/>
        </w:rPr>
      </w:pPr>
      <w:r>
        <w:rPr>
          <w:sz w:val="24"/>
          <w:szCs w:val="24"/>
        </w:rPr>
        <w:t>Выплаты за работу в ночное время производятся работникам за каждый час работы в ночное время. Ночным считается время с 22 часов до 6 часов.</w:t>
      </w:r>
    </w:p>
    <w:p w:rsidR="00153350" w:rsidRDefault="00153350" w:rsidP="00153350">
      <w:pPr>
        <w:pStyle w:val="10"/>
        <w:shd w:val="clear" w:color="auto" w:fill="auto"/>
        <w:ind w:left="40" w:right="40" w:firstLine="720"/>
        <w:rPr>
          <w:sz w:val="24"/>
          <w:szCs w:val="24"/>
        </w:rPr>
      </w:pPr>
      <w:r>
        <w:rPr>
          <w:sz w:val="24"/>
          <w:szCs w:val="24"/>
        </w:rPr>
        <w:t>Размер выплаты составляет не менее 20 процентов части оклада за час работы работника в ночное время.</w:t>
      </w:r>
    </w:p>
    <w:p w:rsidR="00153350" w:rsidRDefault="00153350" w:rsidP="00153350">
      <w:pPr>
        <w:pStyle w:val="10"/>
        <w:shd w:val="clear" w:color="auto" w:fill="auto"/>
        <w:ind w:left="40" w:right="40" w:firstLine="720"/>
        <w:rPr>
          <w:sz w:val="24"/>
          <w:szCs w:val="24"/>
        </w:rPr>
      </w:pPr>
      <w:r>
        <w:rPr>
          <w:sz w:val="24"/>
          <w:szCs w:val="24"/>
        </w:rPr>
        <w:t>Расчет части оклада за час работы определяется путем деления оклада работника на среднемесячное количество рабочих часов в соответствующем календарном году.</w:t>
      </w:r>
    </w:p>
    <w:p w:rsidR="00153350" w:rsidRDefault="00153350" w:rsidP="00153350">
      <w:pPr>
        <w:pStyle w:val="10"/>
        <w:numPr>
          <w:ilvl w:val="0"/>
          <w:numId w:val="10"/>
        </w:numPr>
        <w:shd w:val="clear" w:color="auto" w:fill="auto"/>
        <w:tabs>
          <w:tab w:val="left" w:pos="1264"/>
        </w:tabs>
        <w:ind w:left="0" w:right="40" w:firstLine="851"/>
        <w:rPr>
          <w:sz w:val="24"/>
          <w:szCs w:val="24"/>
        </w:rPr>
      </w:pPr>
      <w:r>
        <w:rPr>
          <w:sz w:val="24"/>
          <w:szCs w:val="24"/>
        </w:rPr>
        <w:t>Выплаты при выполнении работ в условиях, отличающихся от нормальных, устанавливаются водителям автомобилей всех типов, имеющим 1-ый класс - в размере 25 процентов, 2-ой класс - 10 процентов оклада за фактически проработанное время в качестве водителя.</w:t>
      </w:r>
    </w:p>
    <w:p w:rsidR="00153350" w:rsidRDefault="00153350" w:rsidP="00153350">
      <w:pPr>
        <w:pStyle w:val="10"/>
        <w:tabs>
          <w:tab w:val="left" w:pos="1317"/>
        </w:tabs>
        <w:ind w:right="40"/>
        <w:rPr>
          <w:sz w:val="24"/>
          <w:szCs w:val="24"/>
        </w:rPr>
      </w:pPr>
      <w:r>
        <w:rPr>
          <w:sz w:val="24"/>
          <w:szCs w:val="24"/>
        </w:rPr>
        <w:t xml:space="preserve">            </w:t>
      </w:r>
      <w:r>
        <w:rPr>
          <w:b/>
          <w:sz w:val="24"/>
          <w:szCs w:val="24"/>
        </w:rPr>
        <w:t>19.</w:t>
      </w:r>
      <w:r>
        <w:rPr>
          <w:sz w:val="24"/>
          <w:szCs w:val="24"/>
        </w:rPr>
        <w:t xml:space="preserve"> Повышение оплаты труда работникам, занятым на тяжелых работах, работах с вредными и (или) опасными и иными особыми условиями труда  устанавливается с учетом результатов специальной оценки условий труда: </w:t>
      </w:r>
    </w:p>
    <w:p w:rsidR="00153350" w:rsidRDefault="00153350" w:rsidP="00153350">
      <w:pPr>
        <w:pStyle w:val="10"/>
        <w:tabs>
          <w:tab w:val="left" w:pos="1317"/>
        </w:tabs>
        <w:ind w:left="426" w:right="40"/>
        <w:rPr>
          <w:sz w:val="24"/>
          <w:szCs w:val="24"/>
        </w:rPr>
      </w:pPr>
      <w:r>
        <w:rPr>
          <w:sz w:val="24"/>
          <w:szCs w:val="24"/>
        </w:rPr>
        <w:t>-подкласс 3.1 в размере 4 процентов,</w:t>
      </w:r>
    </w:p>
    <w:p w:rsidR="00153350" w:rsidRDefault="00153350" w:rsidP="00153350">
      <w:pPr>
        <w:pStyle w:val="10"/>
        <w:tabs>
          <w:tab w:val="left" w:pos="1317"/>
        </w:tabs>
        <w:ind w:left="426" w:right="40"/>
        <w:rPr>
          <w:sz w:val="24"/>
          <w:szCs w:val="24"/>
        </w:rPr>
      </w:pPr>
      <w:r>
        <w:rPr>
          <w:sz w:val="24"/>
          <w:szCs w:val="24"/>
        </w:rPr>
        <w:t>- подкласс 3.2 в размере 8 процентов,</w:t>
      </w:r>
    </w:p>
    <w:p w:rsidR="00153350" w:rsidRDefault="00153350" w:rsidP="00153350">
      <w:pPr>
        <w:pStyle w:val="10"/>
        <w:tabs>
          <w:tab w:val="left" w:pos="1317"/>
        </w:tabs>
        <w:ind w:left="426" w:right="40"/>
        <w:rPr>
          <w:sz w:val="24"/>
          <w:szCs w:val="24"/>
        </w:rPr>
      </w:pPr>
      <w:r>
        <w:rPr>
          <w:sz w:val="24"/>
          <w:szCs w:val="24"/>
        </w:rPr>
        <w:t xml:space="preserve">-подкласс 3.3 и 3.4 в размере 12 процентов оклада (должностного оклада), установленного для различных видов работ с нормальными условиями труда.     </w:t>
      </w:r>
    </w:p>
    <w:p w:rsidR="00153350" w:rsidRDefault="00153350" w:rsidP="00153350">
      <w:pPr>
        <w:pStyle w:val="10"/>
        <w:shd w:val="clear" w:color="auto" w:fill="auto"/>
        <w:tabs>
          <w:tab w:val="left" w:pos="1317"/>
        </w:tabs>
        <w:ind w:right="40"/>
        <w:rPr>
          <w:sz w:val="24"/>
          <w:szCs w:val="24"/>
        </w:rPr>
      </w:pPr>
      <w:proofErr w:type="gramStart"/>
      <w:r>
        <w:rPr>
          <w:sz w:val="24"/>
          <w:szCs w:val="24"/>
        </w:rPr>
        <w:t>Руководитель учреждения  принимают меры по проведению специальной оценки условий труда в соответствии с ФЗ от 28 декабря 2013 г. N 426-ФЗ "О специальной оценке условий труда" (с изменениями и  дополнениями с целью разработки и реализации программы действия по обеспечению безопасных условий и охраны труда.</w:t>
      </w:r>
      <w:proofErr w:type="gramEnd"/>
    </w:p>
    <w:p w:rsidR="00153350" w:rsidRDefault="00153350" w:rsidP="00153350">
      <w:pPr>
        <w:pStyle w:val="10"/>
        <w:shd w:val="clear" w:color="auto" w:fill="auto"/>
        <w:tabs>
          <w:tab w:val="left" w:pos="1317"/>
        </w:tabs>
        <w:ind w:right="40"/>
        <w:rPr>
          <w:sz w:val="24"/>
          <w:szCs w:val="24"/>
        </w:rPr>
      </w:pPr>
      <w:r>
        <w:rPr>
          <w:sz w:val="24"/>
          <w:szCs w:val="24"/>
        </w:rPr>
        <w:t>Если по итогам специальной оценки условий труда рабочее место признается безопасным, то выплаты работникам, занятым на тяжелых работах, работах с вредными и (или) опасными и иными особыми условиями труда отменяются.</w:t>
      </w:r>
    </w:p>
    <w:p w:rsidR="00153350" w:rsidRDefault="00153350" w:rsidP="00153350">
      <w:pPr>
        <w:pStyle w:val="10"/>
        <w:shd w:val="clear" w:color="auto" w:fill="auto"/>
        <w:tabs>
          <w:tab w:val="left" w:pos="1317"/>
        </w:tabs>
        <w:ind w:right="40" w:firstLine="85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20. </w:t>
      </w:r>
      <w:r>
        <w:rPr>
          <w:sz w:val="24"/>
          <w:szCs w:val="24"/>
        </w:rPr>
        <w:t>Выплаты компенсационного характера, размеры и условия их осуществления устанавливаются коллективными договорами, соглашениями, локальными нормативными актами в соответствии с трудовым законодательством и иными нормативными правовыми актами Российской Федерации и Челябинской области, содержащими нормы трудового права, и конкретизируются в трудовых договорах работников.</w:t>
      </w:r>
    </w:p>
    <w:p w:rsidR="00153350" w:rsidRDefault="00153350" w:rsidP="00153350">
      <w:pPr>
        <w:pStyle w:val="10"/>
        <w:shd w:val="clear" w:color="auto" w:fill="auto"/>
        <w:tabs>
          <w:tab w:val="left" w:pos="1317"/>
        </w:tabs>
        <w:ind w:right="40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spacing w:after="250" w:line="270" w:lineRule="exact"/>
        <w:ind w:left="154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IV. Порядок и условия выплат стимулирующего характера</w:t>
      </w:r>
    </w:p>
    <w:p w:rsidR="00153350" w:rsidRDefault="00153350" w:rsidP="00153350">
      <w:pPr>
        <w:pStyle w:val="10"/>
        <w:numPr>
          <w:ilvl w:val="0"/>
          <w:numId w:val="11"/>
        </w:numPr>
        <w:shd w:val="clear" w:color="auto" w:fill="auto"/>
        <w:tabs>
          <w:tab w:val="left" w:pos="1398"/>
        </w:tabs>
        <w:ind w:left="0" w:right="20" w:firstLine="851"/>
        <w:rPr>
          <w:sz w:val="24"/>
          <w:szCs w:val="24"/>
        </w:rPr>
      </w:pPr>
      <w:r>
        <w:rPr>
          <w:sz w:val="24"/>
          <w:szCs w:val="24"/>
        </w:rPr>
        <w:t>В целях поощрения работников за выполненную работу устанавливаются следующие выплаты стимулирующего характера: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43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выплаты за интенсивность и высокие результаты;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72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выплаты за качество выполняемых работ;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67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выплаты за выслугу лет;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67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ежемесячное денежное поощрение (размер денежного поощрения устанавливается в кратном размере к должностному окладу в соответствии с Приложением №1 к настоящему положению)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43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премиальные выплаты по итогам работы;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43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единовременной выплаты при предоставлении ежегодного оплачиваемого отпуска – в размере 2 должностных окладов;</w:t>
      </w:r>
    </w:p>
    <w:p w:rsidR="00153350" w:rsidRDefault="00153350" w:rsidP="00153350">
      <w:pPr>
        <w:pStyle w:val="10"/>
        <w:shd w:val="clear" w:color="auto" w:fill="auto"/>
        <w:tabs>
          <w:tab w:val="left" w:pos="1072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7)материальная помощь.</w:t>
      </w:r>
    </w:p>
    <w:p w:rsidR="00153350" w:rsidRDefault="00153350" w:rsidP="00153350">
      <w:pPr>
        <w:pStyle w:val="10"/>
        <w:shd w:val="clear" w:color="auto" w:fill="auto"/>
        <w:tabs>
          <w:tab w:val="left" w:pos="12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>
        <w:rPr>
          <w:b/>
          <w:sz w:val="24"/>
          <w:szCs w:val="24"/>
        </w:rPr>
        <w:t>22.</w:t>
      </w:r>
      <w:r>
        <w:rPr>
          <w:sz w:val="24"/>
          <w:szCs w:val="24"/>
        </w:rPr>
        <w:t xml:space="preserve"> Выплаты за интенсивность и высокие результаты осуществляются работникам, выполняющим важные и ответственные работы в размере - до </w:t>
      </w:r>
      <w:r>
        <w:rPr>
          <w:color w:val="000000" w:themeColor="text1"/>
          <w:sz w:val="24"/>
          <w:szCs w:val="24"/>
        </w:rPr>
        <w:t>150</w:t>
      </w:r>
      <w:r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 xml:space="preserve">процентов оклада; </w:t>
      </w:r>
    </w:p>
    <w:p w:rsidR="00153350" w:rsidRDefault="00153350" w:rsidP="00153350">
      <w:pPr>
        <w:pStyle w:val="10"/>
        <w:shd w:val="clear" w:color="auto" w:fill="auto"/>
        <w:tabs>
          <w:tab w:val="left" w:pos="1206"/>
        </w:tabs>
        <w:ind w:right="20"/>
        <w:rPr>
          <w:sz w:val="24"/>
          <w:szCs w:val="24"/>
        </w:rPr>
      </w:pPr>
      <w:r>
        <w:rPr>
          <w:b/>
          <w:sz w:val="24"/>
          <w:szCs w:val="24"/>
        </w:rPr>
        <w:t xml:space="preserve">          23. </w:t>
      </w:r>
      <w:r>
        <w:rPr>
          <w:sz w:val="24"/>
          <w:szCs w:val="24"/>
        </w:rPr>
        <w:t xml:space="preserve">Выплата за качество выполняемой работы устанавливается в размере до </w:t>
      </w:r>
      <w:r>
        <w:rPr>
          <w:color w:val="000000" w:themeColor="text1"/>
          <w:sz w:val="24"/>
          <w:szCs w:val="24"/>
        </w:rPr>
        <w:t>150</w:t>
      </w:r>
      <w:r>
        <w:rPr>
          <w:sz w:val="24"/>
          <w:szCs w:val="24"/>
        </w:rPr>
        <w:t xml:space="preserve"> процентов оклада, в целях усиления материальной заинтересованности работников в повышении качества выполняемых задач, возложенных на органы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(конкретного работника), своевременном и добросовестном исполнении своих трудовых функций, повышения уровня ответственности за порученный участок работы.</w:t>
      </w:r>
    </w:p>
    <w:p w:rsidR="00153350" w:rsidRDefault="00153350" w:rsidP="00153350">
      <w:pPr>
        <w:pStyle w:val="10"/>
        <w:shd w:val="clear" w:color="auto" w:fill="auto"/>
        <w:tabs>
          <w:tab w:val="left" w:pos="121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</w:rPr>
        <w:t>24</w:t>
      </w:r>
      <w:r>
        <w:rPr>
          <w:sz w:val="24"/>
          <w:szCs w:val="24"/>
        </w:rPr>
        <w:t>. Выплата за выслугу лет устанавливается в процентах от оклада, в зависимости от общего трудового стажа работы в следующих размерах:</w:t>
      </w:r>
    </w:p>
    <w:p w:rsidR="00153350" w:rsidRDefault="00153350" w:rsidP="00153350">
      <w:pPr>
        <w:pStyle w:val="10"/>
        <w:shd w:val="clear" w:color="auto" w:fill="auto"/>
        <w:tabs>
          <w:tab w:val="left" w:pos="7878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 xml:space="preserve">от 3 лет до 8 </w:t>
      </w:r>
      <w:r>
        <w:rPr>
          <w:rStyle w:val="1pt"/>
          <w:sz w:val="24"/>
          <w:szCs w:val="24"/>
        </w:rPr>
        <w:t>лет-10</w:t>
      </w:r>
      <w:r>
        <w:rPr>
          <w:sz w:val="24"/>
          <w:szCs w:val="24"/>
        </w:rPr>
        <w:t xml:space="preserve"> процентов;</w:t>
      </w:r>
      <w:r>
        <w:rPr>
          <w:sz w:val="24"/>
          <w:szCs w:val="24"/>
        </w:rPr>
        <w:tab/>
      </w:r>
    </w:p>
    <w:p w:rsidR="00153350" w:rsidRDefault="00153350" w:rsidP="00153350">
      <w:pPr>
        <w:pStyle w:val="10"/>
        <w:shd w:val="clear" w:color="auto" w:fill="auto"/>
        <w:ind w:left="740" w:right="4540"/>
        <w:rPr>
          <w:sz w:val="24"/>
          <w:szCs w:val="24"/>
        </w:rPr>
      </w:pPr>
      <w:r>
        <w:rPr>
          <w:sz w:val="24"/>
          <w:szCs w:val="24"/>
        </w:rPr>
        <w:t>от 8 лет до 13 лет - 15 процентов;</w:t>
      </w:r>
    </w:p>
    <w:p w:rsidR="00153350" w:rsidRDefault="00153350" w:rsidP="00153350">
      <w:pPr>
        <w:pStyle w:val="10"/>
        <w:shd w:val="clear" w:color="auto" w:fill="auto"/>
        <w:ind w:left="740" w:right="4540"/>
        <w:rPr>
          <w:sz w:val="24"/>
          <w:szCs w:val="24"/>
        </w:rPr>
      </w:pPr>
      <w:r>
        <w:rPr>
          <w:sz w:val="24"/>
          <w:szCs w:val="24"/>
        </w:rPr>
        <w:t xml:space="preserve">от 13 лет до 18 лет - 20 процентов; </w:t>
      </w:r>
    </w:p>
    <w:p w:rsidR="00153350" w:rsidRDefault="00153350" w:rsidP="00153350">
      <w:pPr>
        <w:pStyle w:val="10"/>
        <w:shd w:val="clear" w:color="auto" w:fill="auto"/>
        <w:ind w:left="740" w:right="4540"/>
        <w:rPr>
          <w:sz w:val="24"/>
          <w:szCs w:val="24"/>
        </w:rPr>
      </w:pPr>
      <w:r>
        <w:rPr>
          <w:sz w:val="24"/>
          <w:szCs w:val="24"/>
        </w:rPr>
        <w:t>от 18 лет до 23 лет - 25 процентов;</w:t>
      </w:r>
    </w:p>
    <w:p w:rsidR="00153350" w:rsidRDefault="00153350" w:rsidP="00153350">
      <w:pPr>
        <w:pStyle w:val="10"/>
        <w:shd w:val="clear" w:color="auto" w:fill="auto"/>
        <w:ind w:left="740" w:right="4540"/>
        <w:rPr>
          <w:sz w:val="24"/>
          <w:szCs w:val="24"/>
        </w:rPr>
      </w:pPr>
      <w:r>
        <w:rPr>
          <w:sz w:val="24"/>
          <w:szCs w:val="24"/>
        </w:rPr>
        <w:t>от 23 лет и свыше - 30 процентов.</w:t>
      </w:r>
    </w:p>
    <w:p w:rsidR="00153350" w:rsidRDefault="00153350" w:rsidP="00153350">
      <w:pPr>
        <w:pStyle w:val="10"/>
        <w:numPr>
          <w:ilvl w:val="0"/>
          <w:numId w:val="12"/>
        </w:numPr>
        <w:shd w:val="clear" w:color="auto" w:fill="auto"/>
        <w:ind w:left="40" w:firstLine="720"/>
        <w:rPr>
          <w:sz w:val="24"/>
          <w:szCs w:val="24"/>
        </w:rPr>
      </w:pPr>
      <w:r>
        <w:rPr>
          <w:sz w:val="24"/>
          <w:szCs w:val="24"/>
        </w:rPr>
        <w:t>Премия по итогам работы выплачивается: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43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ежемесячная, за квартал, за полугодие, за 9 месяцев и по итогам года;</w:t>
      </w:r>
    </w:p>
    <w:p w:rsidR="00153350" w:rsidRDefault="00153350" w:rsidP="00153350">
      <w:pPr>
        <w:pStyle w:val="10"/>
        <w:numPr>
          <w:ilvl w:val="1"/>
          <w:numId w:val="12"/>
        </w:numPr>
        <w:shd w:val="clear" w:color="auto" w:fill="auto"/>
        <w:tabs>
          <w:tab w:val="left" w:pos="1067"/>
        </w:tabs>
        <w:ind w:left="40" w:firstLine="720"/>
        <w:rPr>
          <w:sz w:val="24"/>
          <w:szCs w:val="24"/>
        </w:rPr>
      </w:pPr>
      <w:r>
        <w:rPr>
          <w:sz w:val="24"/>
          <w:szCs w:val="24"/>
        </w:rPr>
        <w:t>за выполнение особо важных и срочных работ;</w:t>
      </w:r>
    </w:p>
    <w:p w:rsidR="00153350" w:rsidRDefault="00153350" w:rsidP="00153350">
      <w:pPr>
        <w:pStyle w:val="10"/>
        <w:shd w:val="clear" w:color="auto" w:fill="auto"/>
        <w:ind w:left="40" w:right="20" w:firstLine="720"/>
        <w:rPr>
          <w:sz w:val="24"/>
          <w:szCs w:val="24"/>
        </w:rPr>
      </w:pPr>
      <w:r>
        <w:rPr>
          <w:sz w:val="24"/>
          <w:szCs w:val="24"/>
        </w:rPr>
        <w:t xml:space="preserve">Ежемесячная, за квартал, за полугодие, за 9 месяцев и по итогам года выплачивается с целью поощрения работника за общие результаты труда и по итогам работы за соответствующий период. </w:t>
      </w:r>
    </w:p>
    <w:p w:rsidR="00153350" w:rsidRDefault="00153350" w:rsidP="00153350">
      <w:pPr>
        <w:pStyle w:val="10"/>
        <w:shd w:val="clear" w:color="auto" w:fill="auto"/>
        <w:ind w:left="40" w:right="20" w:firstLine="720"/>
        <w:rPr>
          <w:sz w:val="24"/>
          <w:szCs w:val="24"/>
        </w:rPr>
      </w:pPr>
      <w:r>
        <w:rPr>
          <w:sz w:val="24"/>
          <w:szCs w:val="24"/>
        </w:rPr>
        <w:t>При премировании учитывается успешное и добросовестное исполнение работниками своих трудовых функций, а также обеспечение безаварийной работы инженерных и хозяйственно- эксплуатационных систем зданий и сооружений.</w:t>
      </w:r>
    </w:p>
    <w:p w:rsidR="00153350" w:rsidRDefault="00153350" w:rsidP="00153350">
      <w:pPr>
        <w:pStyle w:val="10"/>
        <w:shd w:val="clear" w:color="auto" w:fill="auto"/>
        <w:ind w:right="40" w:firstLine="709"/>
        <w:rPr>
          <w:sz w:val="24"/>
          <w:szCs w:val="24"/>
        </w:rPr>
      </w:pPr>
      <w:r>
        <w:rPr>
          <w:sz w:val="24"/>
          <w:szCs w:val="24"/>
        </w:rPr>
        <w:lastRenderedPageBreak/>
        <w:t>Премия по итогам работы и премия за выполнение особо важных и срочных работ выплачивается в пределах фонда оплаты труда на данную категорию работников и максимальным размером конкретному работнику не ограничивается.</w:t>
      </w:r>
    </w:p>
    <w:p w:rsidR="00153350" w:rsidRDefault="00153350" w:rsidP="00153350">
      <w:pPr>
        <w:pStyle w:val="10"/>
        <w:numPr>
          <w:ilvl w:val="0"/>
          <w:numId w:val="12"/>
        </w:numPr>
        <w:shd w:val="clear" w:color="auto" w:fill="auto"/>
        <w:ind w:right="40" w:firstLine="709"/>
        <w:rPr>
          <w:sz w:val="24"/>
          <w:szCs w:val="24"/>
        </w:rPr>
      </w:pPr>
      <w:r>
        <w:rPr>
          <w:sz w:val="24"/>
          <w:szCs w:val="24"/>
        </w:rPr>
        <w:t xml:space="preserve">Выплаты стимулирующего характера производятся по решению руководителя органа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в пределах бюджетных ассигнований на оплату труда работников.</w:t>
      </w:r>
    </w:p>
    <w:p w:rsidR="00153350" w:rsidRDefault="00153350" w:rsidP="00153350">
      <w:pPr>
        <w:pStyle w:val="10"/>
        <w:shd w:val="clear" w:color="auto" w:fill="auto"/>
        <w:ind w:right="40" w:firstLine="709"/>
        <w:rPr>
          <w:sz w:val="24"/>
          <w:szCs w:val="24"/>
        </w:rPr>
      </w:pPr>
      <w:r>
        <w:rPr>
          <w:sz w:val="24"/>
          <w:szCs w:val="24"/>
        </w:rPr>
        <w:t xml:space="preserve">Премирование работников и материальная помощь осуществляется на основе Положения о премировании и материальной помощи, утверждаемого представительным органом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района.</w:t>
      </w:r>
    </w:p>
    <w:p w:rsidR="00153350" w:rsidRDefault="00153350" w:rsidP="00153350">
      <w:pPr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b/>
          <w:sz w:val="24"/>
          <w:szCs w:val="24"/>
        </w:rPr>
        <w:t>27</w:t>
      </w:r>
      <w:r>
        <w:rPr>
          <w:rFonts w:ascii="Times New Roman" w:hAnsi="Times New Roman"/>
          <w:sz w:val="24"/>
          <w:szCs w:val="24"/>
        </w:rPr>
        <w:t>. Единовременная выплата выплачивается 1 раз в год при предоставлении ежегодного оплачиваемого отпуска – в размере 2 должностных окладов. В случае, если работник не использовал в течение года свое право на ежегодный оплачиваемый отпуск, - в четвертом квартале текущего года.</w:t>
      </w:r>
    </w:p>
    <w:p w:rsidR="00153350" w:rsidRDefault="00153350" w:rsidP="00153350">
      <w:pPr>
        <w:pStyle w:val="10"/>
        <w:shd w:val="clear" w:color="auto" w:fill="auto"/>
        <w:tabs>
          <w:tab w:val="left" w:pos="1702"/>
        </w:tabs>
        <w:ind w:right="40" w:firstLine="709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>28</w:t>
      </w:r>
      <w:r>
        <w:rPr>
          <w:sz w:val="24"/>
          <w:szCs w:val="24"/>
        </w:rPr>
        <w:t>. При определении размеров стимулирующих выплат, порядка и условий их применения учитывается мнение выборного профсоюзного или иного представительного органа работников.</w:t>
      </w:r>
    </w:p>
    <w:p w:rsidR="00153350" w:rsidRDefault="00153350" w:rsidP="00153350">
      <w:pPr>
        <w:pStyle w:val="10"/>
        <w:shd w:val="clear" w:color="auto" w:fill="auto"/>
        <w:tabs>
          <w:tab w:val="left" w:pos="1573"/>
        </w:tabs>
        <w:spacing w:after="338"/>
        <w:ind w:right="40" w:firstLine="709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>29</w:t>
      </w:r>
      <w:r>
        <w:rPr>
          <w:sz w:val="24"/>
          <w:szCs w:val="24"/>
        </w:rPr>
        <w:t xml:space="preserve">. Размеры и условия осуществления выплат стимулирующего характера устанавливаются коллективными договорами, соглашениями, локальными актами органа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в пределах фонда оплаты труда.</w:t>
      </w:r>
    </w:p>
    <w:p w:rsidR="00153350" w:rsidRDefault="00153350" w:rsidP="00153350">
      <w:pPr>
        <w:pStyle w:val="10"/>
        <w:shd w:val="clear" w:color="auto" w:fill="auto"/>
        <w:spacing w:after="255" w:line="270" w:lineRule="exact"/>
        <w:ind w:left="3280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V. Заключительные положения</w:t>
      </w:r>
    </w:p>
    <w:p w:rsidR="00153350" w:rsidRDefault="00153350" w:rsidP="00153350">
      <w:pPr>
        <w:pStyle w:val="10"/>
        <w:shd w:val="clear" w:color="auto" w:fill="auto"/>
        <w:tabs>
          <w:tab w:val="left" w:pos="1563"/>
        </w:tabs>
        <w:ind w:right="4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>30</w:t>
      </w:r>
      <w:r>
        <w:rPr>
          <w:sz w:val="24"/>
          <w:szCs w:val="24"/>
        </w:rPr>
        <w:t xml:space="preserve">. Штатное расписание органа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утверждается руководителем органа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и включает в себя все профессии рабочих.</w:t>
      </w:r>
    </w:p>
    <w:p w:rsidR="00153350" w:rsidRDefault="00153350" w:rsidP="00153350">
      <w:pPr>
        <w:pStyle w:val="10"/>
        <w:shd w:val="clear" w:color="auto" w:fill="auto"/>
        <w:tabs>
          <w:tab w:val="left" w:pos="1712"/>
        </w:tabs>
        <w:ind w:right="4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>31.</w:t>
      </w:r>
      <w:r>
        <w:rPr>
          <w:sz w:val="24"/>
          <w:szCs w:val="24"/>
        </w:rPr>
        <w:t xml:space="preserve"> Фонд оплаты труда органа местного самоуправления Краснооктябрьского сельского поселения </w:t>
      </w:r>
      <w:proofErr w:type="spellStart"/>
      <w:r>
        <w:rPr>
          <w:sz w:val="24"/>
          <w:szCs w:val="24"/>
        </w:rPr>
        <w:t>Варненского</w:t>
      </w:r>
      <w:proofErr w:type="spellEnd"/>
      <w:r>
        <w:rPr>
          <w:sz w:val="24"/>
          <w:szCs w:val="24"/>
        </w:rPr>
        <w:t xml:space="preserve"> муниципального района для работников, предусмотренных настоящим Положением, формируется на календарный год исходя из объёма лимитов бюджетных обязательств местного бюджета.</w:t>
      </w:r>
    </w:p>
    <w:p w:rsidR="00153350" w:rsidRDefault="00153350" w:rsidP="00153350">
      <w:pPr>
        <w:pStyle w:val="10"/>
        <w:shd w:val="clear" w:color="auto" w:fill="auto"/>
        <w:tabs>
          <w:tab w:val="left" w:pos="1654"/>
        </w:tabs>
        <w:ind w:right="40"/>
        <w:rPr>
          <w:sz w:val="24"/>
          <w:szCs w:val="24"/>
        </w:rPr>
      </w:pPr>
      <w:r>
        <w:rPr>
          <w:sz w:val="24"/>
          <w:szCs w:val="24"/>
        </w:rPr>
        <w:t xml:space="preserve">            </w:t>
      </w: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pStyle w:val="10"/>
        <w:shd w:val="clear" w:color="auto" w:fill="auto"/>
        <w:ind w:right="540"/>
        <w:jc w:val="right"/>
        <w:rPr>
          <w:sz w:val="24"/>
          <w:szCs w:val="24"/>
        </w:rPr>
      </w:pPr>
    </w:p>
    <w:p w:rsidR="00153350" w:rsidRDefault="00153350" w:rsidP="00153350">
      <w:pPr>
        <w:ind w:left="5103"/>
        <w:jc w:val="right"/>
        <w:rPr>
          <w:rFonts w:ascii="Times New Roman" w:hAnsi="Times New Roman"/>
        </w:rPr>
      </w:pPr>
    </w:p>
    <w:p w:rsidR="00153350" w:rsidRDefault="00153350" w:rsidP="00153350">
      <w:pPr>
        <w:ind w:left="5103"/>
        <w:jc w:val="right"/>
        <w:rPr>
          <w:rFonts w:ascii="Times New Roman" w:hAnsi="Times New Roman"/>
        </w:rPr>
      </w:pPr>
    </w:p>
    <w:p w:rsidR="007A51B4" w:rsidRDefault="007A51B4" w:rsidP="00153350">
      <w:pPr>
        <w:ind w:left="5103"/>
        <w:jc w:val="right"/>
        <w:rPr>
          <w:rFonts w:ascii="Times New Roman" w:hAnsi="Times New Roman"/>
        </w:rPr>
      </w:pPr>
    </w:p>
    <w:p w:rsidR="007A51B4" w:rsidRDefault="007A51B4" w:rsidP="00153350">
      <w:pPr>
        <w:ind w:left="5103"/>
        <w:jc w:val="right"/>
        <w:rPr>
          <w:rFonts w:ascii="Times New Roman" w:hAnsi="Times New Roman"/>
        </w:rPr>
      </w:pPr>
    </w:p>
    <w:p w:rsidR="007A51B4" w:rsidRDefault="007A51B4" w:rsidP="00153350">
      <w:pPr>
        <w:ind w:left="5103"/>
        <w:jc w:val="right"/>
        <w:rPr>
          <w:rFonts w:ascii="Times New Roman" w:hAnsi="Times New Roman"/>
        </w:rPr>
      </w:pPr>
    </w:p>
    <w:p w:rsidR="00153350" w:rsidRDefault="00153350" w:rsidP="00153350">
      <w:pPr>
        <w:ind w:left="5103"/>
        <w:jc w:val="right"/>
        <w:rPr>
          <w:rFonts w:ascii="Times New Roman" w:hAnsi="Times New Roman"/>
        </w:rPr>
      </w:pPr>
    </w:p>
    <w:p w:rsidR="007A51B4" w:rsidRDefault="007A51B4" w:rsidP="00153350">
      <w:pPr>
        <w:ind w:left="5103"/>
        <w:jc w:val="right"/>
        <w:rPr>
          <w:rFonts w:ascii="Times New Roman" w:hAnsi="Times New Roman"/>
        </w:rPr>
      </w:pPr>
    </w:p>
    <w:p w:rsidR="00153350" w:rsidRDefault="00153350" w:rsidP="00153350">
      <w:pPr>
        <w:ind w:left="5103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Приложение 1</w:t>
      </w:r>
    </w:p>
    <w:p w:rsidR="00153350" w:rsidRDefault="00153350" w:rsidP="00153350">
      <w:pPr>
        <w:ind w:left="4253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к  Положению об оплате труда  работников,</w:t>
      </w:r>
      <w:proofErr w:type="gramStart"/>
      <w:r>
        <w:rPr>
          <w:rFonts w:ascii="Times New Roman" w:hAnsi="Times New Roman"/>
          <w:bCs/>
        </w:rPr>
        <w:t xml:space="preserve"> ,</w:t>
      </w:r>
      <w:proofErr w:type="gramEnd"/>
    </w:p>
    <w:p w:rsidR="00153350" w:rsidRDefault="00153350" w:rsidP="00153350">
      <w:pPr>
        <w:ind w:left="4253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занятых обслуживанием органов местного </w:t>
      </w:r>
    </w:p>
    <w:p w:rsidR="00153350" w:rsidRDefault="00153350" w:rsidP="00153350">
      <w:pPr>
        <w:ind w:left="4253"/>
        <w:jc w:val="right"/>
        <w:rPr>
          <w:rFonts w:ascii="Times New Roman" w:hAnsi="Times New Roman"/>
        </w:rPr>
      </w:pPr>
      <w:r>
        <w:rPr>
          <w:rFonts w:ascii="Times New Roman" w:hAnsi="Times New Roman"/>
          <w:bCs/>
        </w:rPr>
        <w:t xml:space="preserve">самоуправления Краснооктябрьского сельского поселения </w:t>
      </w:r>
      <w:proofErr w:type="spellStart"/>
      <w:r>
        <w:rPr>
          <w:rFonts w:ascii="Times New Roman" w:hAnsi="Times New Roman"/>
          <w:bCs/>
        </w:rPr>
        <w:t>Варненского</w:t>
      </w:r>
      <w:proofErr w:type="spellEnd"/>
      <w:r>
        <w:rPr>
          <w:rFonts w:ascii="Times New Roman" w:hAnsi="Times New Roman"/>
          <w:bCs/>
        </w:rPr>
        <w:t xml:space="preserve"> муниципального района</w:t>
      </w:r>
    </w:p>
    <w:p w:rsidR="00153350" w:rsidRDefault="00153350" w:rsidP="00153350">
      <w:pPr>
        <w:pStyle w:val="10"/>
        <w:shd w:val="clear" w:color="auto" w:fill="auto"/>
        <w:spacing w:line="240" w:lineRule="auto"/>
        <w:ind w:left="799" w:right="540"/>
        <w:jc w:val="center"/>
        <w:rPr>
          <w:b/>
        </w:rPr>
      </w:pPr>
    </w:p>
    <w:p w:rsidR="00153350" w:rsidRDefault="00153350" w:rsidP="00153350">
      <w:pPr>
        <w:pStyle w:val="10"/>
        <w:shd w:val="clear" w:color="auto" w:fill="auto"/>
        <w:spacing w:line="240" w:lineRule="auto"/>
        <w:ind w:left="799" w:right="540"/>
        <w:jc w:val="center"/>
        <w:rPr>
          <w:b/>
        </w:rPr>
      </w:pPr>
      <w:r>
        <w:rPr>
          <w:b/>
        </w:rPr>
        <w:t xml:space="preserve">Профессиональные квалификационные группы и размеры должностных </w:t>
      </w:r>
      <w:proofErr w:type="gramStart"/>
      <w:r>
        <w:rPr>
          <w:b/>
        </w:rPr>
        <w:t>окладов общеотраслевых профессий рабочих органов местного самоуправления  Краснооктябрьского сельского поселения</w:t>
      </w:r>
      <w:proofErr w:type="gramEnd"/>
      <w:r>
        <w:rPr>
          <w:b/>
        </w:rPr>
        <w:t xml:space="preserve"> </w:t>
      </w:r>
      <w:proofErr w:type="spellStart"/>
      <w:r>
        <w:rPr>
          <w:b/>
        </w:rPr>
        <w:t>Варненского</w:t>
      </w:r>
      <w:proofErr w:type="spellEnd"/>
      <w:r>
        <w:rPr>
          <w:b/>
        </w:rPr>
        <w:t xml:space="preserve"> муниципального района</w:t>
      </w:r>
    </w:p>
    <w:p w:rsidR="00153350" w:rsidRDefault="00153350" w:rsidP="00153350">
      <w:pPr>
        <w:pStyle w:val="10"/>
        <w:shd w:val="clear" w:color="auto" w:fill="auto"/>
        <w:spacing w:line="240" w:lineRule="auto"/>
        <w:ind w:left="-284" w:right="-143" w:firstLine="1083"/>
        <w:rPr>
          <w:sz w:val="24"/>
          <w:szCs w:val="24"/>
        </w:rPr>
      </w:pPr>
      <w:r>
        <w:rPr>
          <w:sz w:val="24"/>
          <w:szCs w:val="24"/>
        </w:rPr>
        <w:t>Профессиональные квалификационные группы общеотраслевых профессий рабочих утверждены </w:t>
      </w:r>
      <w:hyperlink r:id="rId11" w:anchor="/document/193507/entry/0" w:history="1">
        <w:r>
          <w:rPr>
            <w:rStyle w:val="a8"/>
            <w:sz w:val="24"/>
            <w:szCs w:val="24"/>
          </w:rPr>
          <w:t>приказом</w:t>
        </w:r>
      </w:hyperlink>
      <w:r>
        <w:rPr>
          <w:sz w:val="24"/>
          <w:szCs w:val="24"/>
        </w:rPr>
        <w:t xml:space="preserve"> Министерства здравоохранения и социального развития Российской Федерации от 29 мая 2008 года N 248н "Об утверждении профессиональных квалификационных групп общеотраслевых профессий рабочих". </w:t>
      </w:r>
    </w:p>
    <w:tbl>
      <w:tblPr>
        <w:tblW w:w="10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719"/>
        <w:gridCol w:w="1419"/>
        <w:gridCol w:w="5527"/>
        <w:gridCol w:w="1417"/>
        <w:gridCol w:w="1299"/>
      </w:tblGrid>
      <w:tr w:rsidR="007A51B4" w:rsidTr="007A51B4">
        <w:trPr>
          <w:trHeight w:val="1124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right="4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</w:t>
            </w: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квалификацион</w:t>
            </w:r>
            <w:proofErr w:type="spellEnd"/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0"/>
                <w:szCs w:val="20"/>
              </w:rPr>
              <w:t>ного</w:t>
            </w:r>
            <w:proofErr w:type="spellEnd"/>
            <w:r>
              <w:rPr>
                <w:sz w:val="20"/>
                <w:szCs w:val="20"/>
              </w:rPr>
              <w:t xml:space="preserve"> уровня</w:t>
            </w:r>
          </w:p>
        </w:tc>
        <w:tc>
          <w:tcPr>
            <w:tcW w:w="5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40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профессий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Размер оклада (рублей)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2"/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Размер ежемесячного денежного поощрения (должностных окладов в месяц</w:t>
            </w:r>
            <w:proofErr w:type="gramEnd"/>
          </w:p>
        </w:tc>
      </w:tr>
      <w:tr w:rsidR="007A51B4" w:rsidTr="007A51B4">
        <w:trPr>
          <w:trHeight w:val="3752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right="4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60" w:firstLine="36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1-й квалификационный</w:t>
            </w: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уровень</w:t>
            </w:r>
          </w:p>
        </w:tc>
        <w:tc>
          <w:tcPr>
            <w:tcW w:w="5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Pr="007A51B4" w:rsidRDefault="007A51B4" w:rsidP="007A51B4">
            <w:pPr>
              <w:pStyle w:val="10"/>
              <w:framePr w:wrap="notBeside" w:vAnchor="text" w:hAnchor="page" w:x="1229" w:y="480"/>
              <w:ind w:left="131" w:right="132" w:firstLine="400"/>
              <w:rPr>
                <w:sz w:val="20"/>
                <w:szCs w:val="20"/>
              </w:rPr>
            </w:pPr>
            <w:proofErr w:type="gramStart"/>
            <w:r w:rsidRPr="007A51B4">
              <w:rPr>
                <w:sz w:val="20"/>
                <w:szCs w:val="20"/>
              </w:rPr>
              <w:t>Наименование профессий рабочих, по которым предусмотрено присвоение 1,2,3 квалификационных разрядов в соответствии с Единым тарифно-квалификационным  работ и профессий рабочих; горничная; грузчик; рабочий;  кладовщик; кухонный рабочий;  лифтер; машинист по стирке и ремонту спецодежды;  курьер; подсобный рабочий по комплексному обслуживанию и ремонту зданий;  сторож (вахтер); уборщик производственных помещений; уборщик служебных помещений; уборщик территорий;</w:t>
            </w:r>
            <w:proofErr w:type="gramEnd"/>
            <w:r w:rsidRPr="007A51B4">
              <w:rPr>
                <w:sz w:val="20"/>
                <w:szCs w:val="20"/>
              </w:rPr>
              <w:t xml:space="preserve"> электромонтер по ремонту и обслуживанию электрооборудования, </w:t>
            </w: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1" w:right="132" w:firstLine="400"/>
              <w:rPr>
                <w:sz w:val="24"/>
                <w:szCs w:val="24"/>
              </w:rPr>
            </w:pPr>
            <w:r w:rsidRPr="007A51B4">
              <w:rPr>
                <w:sz w:val="20"/>
                <w:szCs w:val="20"/>
              </w:rPr>
              <w:t>1-го квалификационного разряда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2" w:right="20"/>
              <w:rPr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2" w:right="20"/>
              <w:rPr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2" w:right="20"/>
              <w:rPr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132" w:right="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3169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A51B4" w:rsidRDefault="007A51B4" w:rsidP="007A51B4">
            <w:pPr>
              <w:framePr w:wrap="notBeside" w:vAnchor="text" w:hAnchor="page" w:x="1229" w:y="48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</w:tr>
      <w:tr w:rsidR="007A51B4" w:rsidTr="007A51B4">
        <w:trPr>
          <w:trHeight w:val="690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70" w:right="87" w:firstLine="360"/>
              <w:rPr>
                <w:sz w:val="24"/>
                <w:szCs w:val="24"/>
              </w:rPr>
            </w:pPr>
            <w:r w:rsidRPr="007A51B4">
              <w:rPr>
                <w:sz w:val="20"/>
                <w:szCs w:val="20"/>
              </w:rPr>
              <w:t>2-й квалификационный уровень</w:t>
            </w:r>
          </w:p>
        </w:tc>
        <w:tc>
          <w:tcPr>
            <w:tcW w:w="5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P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left="70" w:right="87" w:firstLine="400"/>
              <w:rPr>
                <w:sz w:val="20"/>
                <w:szCs w:val="20"/>
              </w:rPr>
            </w:pPr>
            <w:r w:rsidRPr="007A51B4">
              <w:rPr>
                <w:sz w:val="20"/>
                <w:szCs w:val="20"/>
              </w:rPr>
              <w:t>Профессий рабочих, отнесенные к 1 квалификационному уровню, при выполнении работ по профессии с производным наименованием «старший»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A51B4" w:rsidRP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right="131" w:firstLine="132"/>
              <w:rPr>
                <w:sz w:val="16"/>
                <w:szCs w:val="16"/>
              </w:rPr>
            </w:pPr>
            <w:r w:rsidRPr="007A51B4">
              <w:rPr>
                <w:sz w:val="16"/>
                <w:szCs w:val="16"/>
              </w:rPr>
              <w:t>Оклад устанавливается на один квалификационный</w:t>
            </w: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spacing w:line="240" w:lineRule="auto"/>
              <w:ind w:right="131" w:firstLine="132"/>
              <w:rPr>
                <w:sz w:val="24"/>
                <w:szCs w:val="24"/>
              </w:rPr>
            </w:pPr>
            <w:r w:rsidRPr="007A51B4">
              <w:rPr>
                <w:sz w:val="16"/>
                <w:szCs w:val="16"/>
              </w:rPr>
              <w:t>разряд выше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ind w:left="132"/>
              <w:jc w:val="left"/>
              <w:rPr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ind w:left="132"/>
              <w:jc w:val="left"/>
              <w:rPr>
                <w:sz w:val="24"/>
                <w:szCs w:val="24"/>
              </w:rPr>
            </w:pPr>
          </w:p>
          <w:p w:rsidR="007A51B4" w:rsidRDefault="007A51B4" w:rsidP="007A51B4">
            <w:pPr>
              <w:pStyle w:val="10"/>
              <w:framePr w:wrap="notBeside" w:vAnchor="text" w:hAnchor="page" w:x="1229" w:y="480"/>
              <w:shd w:val="clear" w:color="auto" w:fill="auto"/>
              <w:ind w:left="132"/>
              <w:jc w:val="center"/>
            </w:pPr>
            <w:r>
              <w:rPr>
                <w:sz w:val="24"/>
                <w:szCs w:val="24"/>
              </w:rPr>
              <w:t>1,3</w:t>
            </w:r>
          </w:p>
        </w:tc>
      </w:tr>
    </w:tbl>
    <w:p w:rsidR="00153350" w:rsidRDefault="00153350" w:rsidP="00153350">
      <w:pPr>
        <w:pStyle w:val="10"/>
        <w:shd w:val="clear" w:color="auto" w:fill="auto"/>
        <w:spacing w:line="240" w:lineRule="auto"/>
        <w:ind w:left="-284" w:right="260" w:firstLine="284"/>
        <w:jc w:val="left"/>
        <w:rPr>
          <w:sz w:val="22"/>
          <w:szCs w:val="22"/>
        </w:rPr>
      </w:pPr>
      <w:r>
        <w:rPr>
          <w:sz w:val="22"/>
          <w:szCs w:val="22"/>
        </w:rPr>
        <w:t xml:space="preserve">1. Профессиональная квалификационная группа «Общеотраслевые профессии рабочих первого </w:t>
      </w:r>
    </w:p>
    <w:p w:rsidR="00153350" w:rsidRDefault="00153350" w:rsidP="00153350">
      <w:pPr>
        <w:pStyle w:val="ab"/>
        <w:rPr>
          <w:sz w:val="2"/>
          <w:szCs w:val="2"/>
        </w:rPr>
      </w:pPr>
    </w:p>
    <w:p w:rsidR="00153350" w:rsidRDefault="00153350" w:rsidP="00153350">
      <w:pPr>
        <w:rPr>
          <w:sz w:val="2"/>
          <w:szCs w:val="2"/>
        </w:rPr>
      </w:pPr>
    </w:p>
    <w:p w:rsidR="00153350" w:rsidRDefault="00153350" w:rsidP="00153350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 w:rsidRPr="007A51B4">
        <w:rPr>
          <w:rFonts w:ascii="Times New Roman" w:hAnsi="Times New Roman"/>
          <w:sz w:val="24"/>
          <w:szCs w:val="24"/>
        </w:rPr>
        <w:t>Профессиональная квалификационная группа "Общеотраслевые профессии рабочих второго уровня":</w:t>
      </w:r>
    </w:p>
    <w:tbl>
      <w:tblPr>
        <w:tblW w:w="9923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67"/>
        <w:gridCol w:w="1559"/>
        <w:gridCol w:w="5529"/>
        <w:gridCol w:w="1417"/>
        <w:gridCol w:w="851"/>
      </w:tblGrid>
      <w:tr w:rsidR="00153350" w:rsidTr="007A51B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3350" w:rsidRPr="007A51B4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0"/>
                <w:szCs w:val="20"/>
              </w:rPr>
            </w:pPr>
            <w:r w:rsidRPr="007A51B4">
              <w:rPr>
                <w:sz w:val="20"/>
                <w:szCs w:val="20"/>
              </w:rPr>
              <w:t>1-й квалификационный</w:t>
            </w:r>
          </w:p>
          <w:p w:rsidR="00153350" w:rsidRPr="007A51B4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0"/>
                <w:szCs w:val="20"/>
              </w:rPr>
            </w:pPr>
            <w:r w:rsidRPr="007A51B4">
              <w:rPr>
                <w:sz w:val="20"/>
                <w:szCs w:val="20"/>
              </w:rPr>
              <w:t xml:space="preserve"> уровень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350" w:rsidRPr="007A51B4" w:rsidRDefault="00153350">
            <w:pPr>
              <w:pStyle w:val="10"/>
              <w:rPr>
                <w:sz w:val="20"/>
                <w:szCs w:val="20"/>
              </w:rPr>
            </w:pPr>
            <w:r w:rsidRPr="007A51B4">
              <w:rPr>
                <w:sz w:val="20"/>
                <w:szCs w:val="20"/>
              </w:rPr>
              <w:t xml:space="preserve">Наименования профессий рабочих, по которым предусмотрено присвоение  4, и 5 квалификационных разрядов в соответствии Единым тарифно-квалификационным справочником работ и профессий рабочих; водитель автомобиля; водитель троллейбуса; водолаз; контролер технического состояния автомототранспортных средств; механик по техническим видам спорта; оператор </w:t>
            </w:r>
            <w:proofErr w:type="spellStart"/>
            <w:r w:rsidRPr="007A51B4">
              <w:rPr>
                <w:sz w:val="20"/>
                <w:szCs w:val="20"/>
              </w:rPr>
              <w:t>сейсмопрогноза</w:t>
            </w:r>
            <w:proofErr w:type="spellEnd"/>
            <w:r w:rsidRPr="007A51B4">
              <w:rPr>
                <w:sz w:val="20"/>
                <w:szCs w:val="20"/>
              </w:rPr>
              <w:t>; оператор электронно-вычислительных и вычислительных машин; охотник промысловый; пожарный</w:t>
            </w:r>
          </w:p>
          <w:p w:rsidR="00153350" w:rsidRPr="007A51B4" w:rsidRDefault="00153350" w:rsidP="007A51B4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4281</w:t>
            </w: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</w:t>
            </w:r>
          </w:p>
          <w:p w:rsidR="00153350" w:rsidRDefault="00153350">
            <w:pPr>
              <w:pStyle w:val="10"/>
              <w:shd w:val="clear" w:color="auto" w:fill="auto"/>
              <w:spacing w:line="240" w:lineRule="auto"/>
              <w:ind w:left="70" w:right="87"/>
              <w:rPr>
                <w:sz w:val="24"/>
                <w:szCs w:val="24"/>
              </w:rPr>
            </w:pPr>
          </w:p>
        </w:tc>
      </w:tr>
    </w:tbl>
    <w:p w:rsidR="00792071" w:rsidRDefault="00792071" w:rsidP="00AE362E">
      <w:pPr>
        <w:jc w:val="both"/>
        <w:rPr>
          <w:rFonts w:ascii="Times New Roman" w:hAnsi="Times New Roman"/>
          <w:sz w:val="28"/>
          <w:szCs w:val="28"/>
        </w:rPr>
      </w:pPr>
    </w:p>
    <w:p w:rsidR="00792071" w:rsidRPr="00AE362E" w:rsidRDefault="00792071" w:rsidP="00AE362E">
      <w:pPr>
        <w:jc w:val="both"/>
        <w:rPr>
          <w:rFonts w:ascii="Times New Roman" w:hAnsi="Times New Roman"/>
          <w:sz w:val="28"/>
          <w:szCs w:val="28"/>
        </w:rPr>
      </w:pPr>
    </w:p>
    <w:p w:rsidR="00792071" w:rsidRDefault="00792071" w:rsidP="00792071">
      <w:pPr>
        <w:jc w:val="both"/>
        <w:outlineLvl w:val="0"/>
        <w:rPr>
          <w:rFonts w:ascii="Calibri" w:hAnsi="Calibri" w:cs="Calibri"/>
        </w:rPr>
      </w:pPr>
    </w:p>
    <w:sectPr w:rsidR="00792071" w:rsidSect="007A51B4">
      <w:footerReference w:type="even" r:id="rId12"/>
      <w:footerReference w:type="default" r:id="rId13"/>
      <w:pgSz w:w="11906" w:h="16838" w:code="9"/>
      <w:pgMar w:top="1134" w:right="707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7D6D" w:rsidRDefault="00897D6D">
      <w:r>
        <w:separator/>
      </w:r>
    </w:p>
  </w:endnote>
  <w:endnote w:type="continuationSeparator" w:id="0">
    <w:p w:rsidR="00897D6D" w:rsidRDefault="00897D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2130" w:rsidRDefault="00A71112" w:rsidP="00F114DD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252130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252130" w:rsidRDefault="00252130" w:rsidP="00F114DD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2130" w:rsidRDefault="00252130" w:rsidP="00F114DD">
    <w:pPr>
      <w:pStyle w:val="a3"/>
      <w:framePr w:wrap="around" w:vAnchor="text" w:hAnchor="margin" w:xAlign="right" w:y="1"/>
      <w:rPr>
        <w:rStyle w:val="a4"/>
      </w:rPr>
    </w:pPr>
  </w:p>
  <w:p w:rsidR="00252130" w:rsidRPr="00E06CD6" w:rsidRDefault="00252130" w:rsidP="00F114DD">
    <w:pPr>
      <w:pStyle w:val="a3"/>
      <w:ind w:right="360"/>
      <w:rPr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7D6D" w:rsidRDefault="00897D6D">
      <w:r>
        <w:separator/>
      </w:r>
    </w:p>
  </w:footnote>
  <w:footnote w:type="continuationSeparator" w:id="0">
    <w:p w:rsidR="00897D6D" w:rsidRDefault="00897D6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7713F"/>
    <w:multiLevelType w:val="hybridMultilevel"/>
    <w:tmpl w:val="7B04E606"/>
    <w:lvl w:ilvl="0" w:tplc="5E7C4A2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55C624C"/>
    <w:multiLevelType w:val="hybridMultilevel"/>
    <w:tmpl w:val="777673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915448"/>
    <w:multiLevelType w:val="hybridMultilevel"/>
    <w:tmpl w:val="8918F912"/>
    <w:lvl w:ilvl="0" w:tplc="B150BFEE">
      <w:start w:val="1"/>
      <w:numFmt w:val="decimal"/>
      <w:lvlText w:val="%1."/>
      <w:lvlJc w:val="left"/>
      <w:pPr>
        <w:ind w:left="2005" w:hanging="1245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840" w:hanging="360"/>
      </w:pPr>
    </w:lvl>
    <w:lvl w:ilvl="2" w:tplc="0419001B">
      <w:start w:val="1"/>
      <w:numFmt w:val="lowerRoman"/>
      <w:lvlText w:val="%3."/>
      <w:lvlJc w:val="right"/>
      <w:pPr>
        <w:ind w:left="2560" w:hanging="180"/>
      </w:pPr>
    </w:lvl>
    <w:lvl w:ilvl="3" w:tplc="0419000F">
      <w:start w:val="1"/>
      <w:numFmt w:val="decimal"/>
      <w:lvlText w:val="%4."/>
      <w:lvlJc w:val="left"/>
      <w:pPr>
        <w:ind w:left="3280" w:hanging="360"/>
      </w:pPr>
    </w:lvl>
    <w:lvl w:ilvl="4" w:tplc="04190019">
      <w:start w:val="1"/>
      <w:numFmt w:val="lowerLetter"/>
      <w:lvlText w:val="%5."/>
      <w:lvlJc w:val="left"/>
      <w:pPr>
        <w:ind w:left="4000" w:hanging="360"/>
      </w:pPr>
    </w:lvl>
    <w:lvl w:ilvl="5" w:tplc="0419001B">
      <w:start w:val="1"/>
      <w:numFmt w:val="lowerRoman"/>
      <w:lvlText w:val="%6."/>
      <w:lvlJc w:val="right"/>
      <w:pPr>
        <w:ind w:left="4720" w:hanging="180"/>
      </w:pPr>
    </w:lvl>
    <w:lvl w:ilvl="6" w:tplc="0419000F">
      <w:start w:val="1"/>
      <w:numFmt w:val="decimal"/>
      <w:lvlText w:val="%7."/>
      <w:lvlJc w:val="left"/>
      <w:pPr>
        <w:ind w:left="5440" w:hanging="360"/>
      </w:pPr>
    </w:lvl>
    <w:lvl w:ilvl="7" w:tplc="04190019">
      <w:start w:val="1"/>
      <w:numFmt w:val="lowerLetter"/>
      <w:lvlText w:val="%8."/>
      <w:lvlJc w:val="left"/>
      <w:pPr>
        <w:ind w:left="6160" w:hanging="360"/>
      </w:pPr>
    </w:lvl>
    <w:lvl w:ilvl="8" w:tplc="0419001B">
      <w:start w:val="1"/>
      <w:numFmt w:val="lowerRoman"/>
      <w:lvlText w:val="%9."/>
      <w:lvlJc w:val="right"/>
      <w:pPr>
        <w:ind w:left="6880" w:hanging="180"/>
      </w:pPr>
    </w:lvl>
  </w:abstractNum>
  <w:abstractNum w:abstractNumId="3">
    <w:nsid w:val="2AD56F55"/>
    <w:multiLevelType w:val="multilevel"/>
    <w:tmpl w:val="E154D68C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1">
      <w:start w:val="15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>
    <w:nsid w:val="49E80C5F"/>
    <w:multiLevelType w:val="multilevel"/>
    <w:tmpl w:val="AE823E44"/>
    <w:lvl w:ilvl="0">
      <w:start w:val="2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>
    <w:nsid w:val="4C1C0BBA"/>
    <w:multiLevelType w:val="hybridMultilevel"/>
    <w:tmpl w:val="633ED8F0"/>
    <w:lvl w:ilvl="0" w:tplc="B3100E50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8" w:hanging="360"/>
      </w:pPr>
    </w:lvl>
    <w:lvl w:ilvl="2" w:tplc="0419001B" w:tentative="1">
      <w:start w:val="1"/>
      <w:numFmt w:val="lowerRoman"/>
      <w:lvlText w:val="%3."/>
      <w:lvlJc w:val="right"/>
      <w:pPr>
        <w:ind w:left="3228" w:hanging="180"/>
      </w:pPr>
    </w:lvl>
    <w:lvl w:ilvl="3" w:tplc="0419000F" w:tentative="1">
      <w:start w:val="1"/>
      <w:numFmt w:val="decimal"/>
      <w:lvlText w:val="%4."/>
      <w:lvlJc w:val="left"/>
      <w:pPr>
        <w:ind w:left="3948" w:hanging="360"/>
      </w:pPr>
    </w:lvl>
    <w:lvl w:ilvl="4" w:tplc="04190019" w:tentative="1">
      <w:start w:val="1"/>
      <w:numFmt w:val="lowerLetter"/>
      <w:lvlText w:val="%5."/>
      <w:lvlJc w:val="left"/>
      <w:pPr>
        <w:ind w:left="4668" w:hanging="360"/>
      </w:pPr>
    </w:lvl>
    <w:lvl w:ilvl="5" w:tplc="0419001B" w:tentative="1">
      <w:start w:val="1"/>
      <w:numFmt w:val="lowerRoman"/>
      <w:lvlText w:val="%6."/>
      <w:lvlJc w:val="right"/>
      <w:pPr>
        <w:ind w:left="5388" w:hanging="180"/>
      </w:pPr>
    </w:lvl>
    <w:lvl w:ilvl="6" w:tplc="0419000F" w:tentative="1">
      <w:start w:val="1"/>
      <w:numFmt w:val="decimal"/>
      <w:lvlText w:val="%7."/>
      <w:lvlJc w:val="left"/>
      <w:pPr>
        <w:ind w:left="6108" w:hanging="360"/>
      </w:pPr>
    </w:lvl>
    <w:lvl w:ilvl="7" w:tplc="04190019" w:tentative="1">
      <w:start w:val="1"/>
      <w:numFmt w:val="lowerLetter"/>
      <w:lvlText w:val="%8."/>
      <w:lvlJc w:val="left"/>
      <w:pPr>
        <w:ind w:left="6828" w:hanging="360"/>
      </w:pPr>
    </w:lvl>
    <w:lvl w:ilvl="8" w:tplc="0419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6">
    <w:nsid w:val="4FF9471A"/>
    <w:multiLevelType w:val="hybridMultilevel"/>
    <w:tmpl w:val="76A4FDA2"/>
    <w:lvl w:ilvl="0" w:tplc="D5D62152">
      <w:start w:val="16"/>
      <w:numFmt w:val="decimal"/>
      <w:lvlText w:val="%1."/>
      <w:lvlJc w:val="left"/>
      <w:pPr>
        <w:ind w:left="36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58E6B11"/>
    <w:multiLevelType w:val="multilevel"/>
    <w:tmpl w:val="A670A2CC"/>
    <w:lvl w:ilvl="0">
      <w:start w:val="24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8">
    <w:nsid w:val="600E40C6"/>
    <w:multiLevelType w:val="hybridMultilevel"/>
    <w:tmpl w:val="7D603E0C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61E300C2"/>
    <w:multiLevelType w:val="hybridMultilevel"/>
    <w:tmpl w:val="3A2C1E8E"/>
    <w:lvl w:ilvl="0" w:tplc="AA34FA10">
      <w:start w:val="2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6C5147"/>
    <w:multiLevelType w:val="hybridMultilevel"/>
    <w:tmpl w:val="B6BA6C1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5"/>
  </w:num>
  <w:num w:numId="4">
    <w:abstractNumId w:val="0"/>
  </w:num>
  <w:num w:numId="5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2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3"/>
    <w:lvlOverride w:ilvl="0">
      <w:startOverride w:val="1"/>
    </w:lvlOverride>
    <w:lvlOverride w:ilvl="1">
      <w:startOverride w:val="15"/>
    </w:lvlOverride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6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  <w:lvlOverride w:ilvl="0">
      <w:startOverride w:val="24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14DD"/>
    <w:rsid w:val="00001FE3"/>
    <w:rsid w:val="0000465D"/>
    <w:rsid w:val="000059CB"/>
    <w:rsid w:val="000123F7"/>
    <w:rsid w:val="0001496A"/>
    <w:rsid w:val="00014BD8"/>
    <w:rsid w:val="00017574"/>
    <w:rsid w:val="000243DF"/>
    <w:rsid w:val="000246D0"/>
    <w:rsid w:val="0003195E"/>
    <w:rsid w:val="00035F0D"/>
    <w:rsid w:val="00036A3D"/>
    <w:rsid w:val="0004276B"/>
    <w:rsid w:val="00045B73"/>
    <w:rsid w:val="000500C2"/>
    <w:rsid w:val="000502A9"/>
    <w:rsid w:val="00052091"/>
    <w:rsid w:val="0005283B"/>
    <w:rsid w:val="00054531"/>
    <w:rsid w:val="00054AE4"/>
    <w:rsid w:val="00055332"/>
    <w:rsid w:val="00062262"/>
    <w:rsid w:val="0006255B"/>
    <w:rsid w:val="000637D1"/>
    <w:rsid w:val="000675C7"/>
    <w:rsid w:val="000712EB"/>
    <w:rsid w:val="000716E8"/>
    <w:rsid w:val="00073A92"/>
    <w:rsid w:val="00073D89"/>
    <w:rsid w:val="00074EAC"/>
    <w:rsid w:val="00074F29"/>
    <w:rsid w:val="00077E23"/>
    <w:rsid w:val="00080688"/>
    <w:rsid w:val="00081FEB"/>
    <w:rsid w:val="00084896"/>
    <w:rsid w:val="00092D9B"/>
    <w:rsid w:val="00093D33"/>
    <w:rsid w:val="000948B8"/>
    <w:rsid w:val="000A0AD3"/>
    <w:rsid w:val="000A455E"/>
    <w:rsid w:val="000A4767"/>
    <w:rsid w:val="000A611A"/>
    <w:rsid w:val="000B289F"/>
    <w:rsid w:val="000B33C6"/>
    <w:rsid w:val="000B37B1"/>
    <w:rsid w:val="000B486E"/>
    <w:rsid w:val="000B60BF"/>
    <w:rsid w:val="000B63B8"/>
    <w:rsid w:val="000C4074"/>
    <w:rsid w:val="000C442C"/>
    <w:rsid w:val="000C5A23"/>
    <w:rsid w:val="000D111B"/>
    <w:rsid w:val="000D29AE"/>
    <w:rsid w:val="000D4C78"/>
    <w:rsid w:val="000D4ED9"/>
    <w:rsid w:val="000D668E"/>
    <w:rsid w:val="000E090E"/>
    <w:rsid w:val="000E28FB"/>
    <w:rsid w:val="000E3B22"/>
    <w:rsid w:val="000E5CC4"/>
    <w:rsid w:val="000F1062"/>
    <w:rsid w:val="000F1680"/>
    <w:rsid w:val="00101AD7"/>
    <w:rsid w:val="001059D3"/>
    <w:rsid w:val="0010698E"/>
    <w:rsid w:val="001104BE"/>
    <w:rsid w:val="00113CC8"/>
    <w:rsid w:val="0011440D"/>
    <w:rsid w:val="0011526B"/>
    <w:rsid w:val="00116742"/>
    <w:rsid w:val="00123337"/>
    <w:rsid w:val="001253D3"/>
    <w:rsid w:val="001272EA"/>
    <w:rsid w:val="00130080"/>
    <w:rsid w:val="001323CF"/>
    <w:rsid w:val="00136B1D"/>
    <w:rsid w:val="00140619"/>
    <w:rsid w:val="00141980"/>
    <w:rsid w:val="0014258C"/>
    <w:rsid w:val="00142CFD"/>
    <w:rsid w:val="00143D67"/>
    <w:rsid w:val="00146446"/>
    <w:rsid w:val="00147BF3"/>
    <w:rsid w:val="0015098B"/>
    <w:rsid w:val="00151B55"/>
    <w:rsid w:val="00153350"/>
    <w:rsid w:val="00153AB5"/>
    <w:rsid w:val="001627E4"/>
    <w:rsid w:val="001635DD"/>
    <w:rsid w:val="00164038"/>
    <w:rsid w:val="001657D7"/>
    <w:rsid w:val="00166890"/>
    <w:rsid w:val="00172A24"/>
    <w:rsid w:val="00173F3E"/>
    <w:rsid w:val="001766AF"/>
    <w:rsid w:val="00177B69"/>
    <w:rsid w:val="00180C0F"/>
    <w:rsid w:val="001828A5"/>
    <w:rsid w:val="0018556B"/>
    <w:rsid w:val="00186BF8"/>
    <w:rsid w:val="001875F4"/>
    <w:rsid w:val="001A5D90"/>
    <w:rsid w:val="001B3C8B"/>
    <w:rsid w:val="001C2551"/>
    <w:rsid w:val="001C60D5"/>
    <w:rsid w:val="001D0BD9"/>
    <w:rsid w:val="001D36F7"/>
    <w:rsid w:val="001D4CF2"/>
    <w:rsid w:val="001D5BAE"/>
    <w:rsid w:val="001D6784"/>
    <w:rsid w:val="001D7B70"/>
    <w:rsid w:val="001E04BF"/>
    <w:rsid w:val="001E3366"/>
    <w:rsid w:val="001E3795"/>
    <w:rsid w:val="001E5E85"/>
    <w:rsid w:val="001F1146"/>
    <w:rsid w:val="001F2352"/>
    <w:rsid w:val="001F2F78"/>
    <w:rsid w:val="001F3DAB"/>
    <w:rsid w:val="001F43AB"/>
    <w:rsid w:val="001F50F9"/>
    <w:rsid w:val="001F5172"/>
    <w:rsid w:val="001F55B1"/>
    <w:rsid w:val="001F5ED7"/>
    <w:rsid w:val="001F6BC0"/>
    <w:rsid w:val="001F71CB"/>
    <w:rsid w:val="001F7F34"/>
    <w:rsid w:val="00203551"/>
    <w:rsid w:val="00204246"/>
    <w:rsid w:val="0020431A"/>
    <w:rsid w:val="002049A8"/>
    <w:rsid w:val="00204FE0"/>
    <w:rsid w:val="002059C5"/>
    <w:rsid w:val="00205E66"/>
    <w:rsid w:val="00211993"/>
    <w:rsid w:val="0021508F"/>
    <w:rsid w:val="0021534C"/>
    <w:rsid w:val="002174ED"/>
    <w:rsid w:val="00217BC5"/>
    <w:rsid w:val="00223A49"/>
    <w:rsid w:val="0022778D"/>
    <w:rsid w:val="00227BF5"/>
    <w:rsid w:val="00231029"/>
    <w:rsid w:val="0024020A"/>
    <w:rsid w:val="002419CB"/>
    <w:rsid w:val="00242284"/>
    <w:rsid w:val="0024323C"/>
    <w:rsid w:val="00243651"/>
    <w:rsid w:val="0024566E"/>
    <w:rsid w:val="00246FC7"/>
    <w:rsid w:val="00252130"/>
    <w:rsid w:val="002533D2"/>
    <w:rsid w:val="002560B2"/>
    <w:rsid w:val="00256166"/>
    <w:rsid w:val="00256C5B"/>
    <w:rsid w:val="00262E32"/>
    <w:rsid w:val="002644C1"/>
    <w:rsid w:val="002675B7"/>
    <w:rsid w:val="002713B0"/>
    <w:rsid w:val="00271BD6"/>
    <w:rsid w:val="0027263F"/>
    <w:rsid w:val="002758FE"/>
    <w:rsid w:val="00280EA9"/>
    <w:rsid w:val="0028360C"/>
    <w:rsid w:val="00286848"/>
    <w:rsid w:val="002868A6"/>
    <w:rsid w:val="0028761C"/>
    <w:rsid w:val="0029047C"/>
    <w:rsid w:val="00293543"/>
    <w:rsid w:val="00294D52"/>
    <w:rsid w:val="00295A60"/>
    <w:rsid w:val="002A5F9B"/>
    <w:rsid w:val="002A6686"/>
    <w:rsid w:val="002B0074"/>
    <w:rsid w:val="002C176F"/>
    <w:rsid w:val="002C26C2"/>
    <w:rsid w:val="002C4798"/>
    <w:rsid w:val="002C5644"/>
    <w:rsid w:val="002C59BE"/>
    <w:rsid w:val="002C7548"/>
    <w:rsid w:val="002D065B"/>
    <w:rsid w:val="002D0AD3"/>
    <w:rsid w:val="002D19EF"/>
    <w:rsid w:val="002E0280"/>
    <w:rsid w:val="002E6A43"/>
    <w:rsid w:val="002F360F"/>
    <w:rsid w:val="002F46C5"/>
    <w:rsid w:val="002F4CA8"/>
    <w:rsid w:val="002F7CB6"/>
    <w:rsid w:val="00303568"/>
    <w:rsid w:val="00303BFC"/>
    <w:rsid w:val="00304F98"/>
    <w:rsid w:val="003057A5"/>
    <w:rsid w:val="00307003"/>
    <w:rsid w:val="00307566"/>
    <w:rsid w:val="00312077"/>
    <w:rsid w:val="003144DA"/>
    <w:rsid w:val="00315C90"/>
    <w:rsid w:val="00316FCC"/>
    <w:rsid w:val="003172CD"/>
    <w:rsid w:val="003203BC"/>
    <w:rsid w:val="00321459"/>
    <w:rsid w:val="003216B5"/>
    <w:rsid w:val="003228A0"/>
    <w:rsid w:val="003239CA"/>
    <w:rsid w:val="00333EBD"/>
    <w:rsid w:val="00334FC7"/>
    <w:rsid w:val="003371D5"/>
    <w:rsid w:val="0033737F"/>
    <w:rsid w:val="00337CE6"/>
    <w:rsid w:val="0034168F"/>
    <w:rsid w:val="00341EA1"/>
    <w:rsid w:val="00342ABC"/>
    <w:rsid w:val="00342BFA"/>
    <w:rsid w:val="00350DA7"/>
    <w:rsid w:val="003513CB"/>
    <w:rsid w:val="00351714"/>
    <w:rsid w:val="00353EA4"/>
    <w:rsid w:val="00356D62"/>
    <w:rsid w:val="003609DE"/>
    <w:rsid w:val="00360A98"/>
    <w:rsid w:val="00360B09"/>
    <w:rsid w:val="00362970"/>
    <w:rsid w:val="00363A4A"/>
    <w:rsid w:val="0036490C"/>
    <w:rsid w:val="00365EB9"/>
    <w:rsid w:val="00370972"/>
    <w:rsid w:val="0037672B"/>
    <w:rsid w:val="0037680A"/>
    <w:rsid w:val="00376F92"/>
    <w:rsid w:val="003814FC"/>
    <w:rsid w:val="00381C0D"/>
    <w:rsid w:val="00381F7F"/>
    <w:rsid w:val="00382AD6"/>
    <w:rsid w:val="00384CBF"/>
    <w:rsid w:val="00386BA4"/>
    <w:rsid w:val="003873D7"/>
    <w:rsid w:val="003914D4"/>
    <w:rsid w:val="0039265D"/>
    <w:rsid w:val="003927B0"/>
    <w:rsid w:val="00392B76"/>
    <w:rsid w:val="00392B77"/>
    <w:rsid w:val="00394BF6"/>
    <w:rsid w:val="003A3067"/>
    <w:rsid w:val="003A330D"/>
    <w:rsid w:val="003A33B9"/>
    <w:rsid w:val="003A33C4"/>
    <w:rsid w:val="003A6BC2"/>
    <w:rsid w:val="003A7039"/>
    <w:rsid w:val="003A7380"/>
    <w:rsid w:val="003B2405"/>
    <w:rsid w:val="003B25FE"/>
    <w:rsid w:val="003C21B1"/>
    <w:rsid w:val="003C256E"/>
    <w:rsid w:val="003C464A"/>
    <w:rsid w:val="003C5953"/>
    <w:rsid w:val="003C5E6A"/>
    <w:rsid w:val="003C7172"/>
    <w:rsid w:val="003D082D"/>
    <w:rsid w:val="003D0B1F"/>
    <w:rsid w:val="003D3A48"/>
    <w:rsid w:val="003D563A"/>
    <w:rsid w:val="003D75C4"/>
    <w:rsid w:val="003E0DA2"/>
    <w:rsid w:val="003E4C1C"/>
    <w:rsid w:val="003E58CC"/>
    <w:rsid w:val="003E71FB"/>
    <w:rsid w:val="003F1353"/>
    <w:rsid w:val="003F55D4"/>
    <w:rsid w:val="003F5A22"/>
    <w:rsid w:val="003F601E"/>
    <w:rsid w:val="003F69E7"/>
    <w:rsid w:val="003F7F99"/>
    <w:rsid w:val="004001F3"/>
    <w:rsid w:val="004035E0"/>
    <w:rsid w:val="004048D3"/>
    <w:rsid w:val="00406555"/>
    <w:rsid w:val="00406C44"/>
    <w:rsid w:val="00411815"/>
    <w:rsid w:val="00412DBD"/>
    <w:rsid w:val="00414147"/>
    <w:rsid w:val="004202B5"/>
    <w:rsid w:val="004212A4"/>
    <w:rsid w:val="004220D9"/>
    <w:rsid w:val="004232F5"/>
    <w:rsid w:val="00434FD6"/>
    <w:rsid w:val="0043638E"/>
    <w:rsid w:val="00437452"/>
    <w:rsid w:val="00443049"/>
    <w:rsid w:val="00443079"/>
    <w:rsid w:val="00444779"/>
    <w:rsid w:val="00445564"/>
    <w:rsid w:val="004462EB"/>
    <w:rsid w:val="00450FE9"/>
    <w:rsid w:val="004525FB"/>
    <w:rsid w:val="00454055"/>
    <w:rsid w:val="00461455"/>
    <w:rsid w:val="004618D7"/>
    <w:rsid w:val="00462E8A"/>
    <w:rsid w:val="00464AD9"/>
    <w:rsid w:val="00470ADF"/>
    <w:rsid w:val="00470DC4"/>
    <w:rsid w:val="00470F6A"/>
    <w:rsid w:val="00471195"/>
    <w:rsid w:val="00471AC8"/>
    <w:rsid w:val="00475FED"/>
    <w:rsid w:val="00477C12"/>
    <w:rsid w:val="004862BB"/>
    <w:rsid w:val="00486A19"/>
    <w:rsid w:val="00486C33"/>
    <w:rsid w:val="004937B4"/>
    <w:rsid w:val="00495F60"/>
    <w:rsid w:val="00497524"/>
    <w:rsid w:val="00497885"/>
    <w:rsid w:val="004A6A74"/>
    <w:rsid w:val="004A6D1C"/>
    <w:rsid w:val="004B101E"/>
    <w:rsid w:val="004C1371"/>
    <w:rsid w:val="004C21E4"/>
    <w:rsid w:val="004C2F15"/>
    <w:rsid w:val="004C6292"/>
    <w:rsid w:val="004C7B3C"/>
    <w:rsid w:val="004D0487"/>
    <w:rsid w:val="004D2554"/>
    <w:rsid w:val="004E134B"/>
    <w:rsid w:val="004F0B63"/>
    <w:rsid w:val="004F0C0E"/>
    <w:rsid w:val="004F2384"/>
    <w:rsid w:val="004F28E3"/>
    <w:rsid w:val="004F2AA1"/>
    <w:rsid w:val="004F68F0"/>
    <w:rsid w:val="004F6951"/>
    <w:rsid w:val="004F6E49"/>
    <w:rsid w:val="004F7B96"/>
    <w:rsid w:val="0050073D"/>
    <w:rsid w:val="005054D3"/>
    <w:rsid w:val="00505792"/>
    <w:rsid w:val="00513CB9"/>
    <w:rsid w:val="005146D4"/>
    <w:rsid w:val="005173F5"/>
    <w:rsid w:val="005230AD"/>
    <w:rsid w:val="00526E00"/>
    <w:rsid w:val="005301D1"/>
    <w:rsid w:val="0053179E"/>
    <w:rsid w:val="0053188D"/>
    <w:rsid w:val="0053594A"/>
    <w:rsid w:val="0053689B"/>
    <w:rsid w:val="00537E81"/>
    <w:rsid w:val="00546ED0"/>
    <w:rsid w:val="005507E2"/>
    <w:rsid w:val="00550FA5"/>
    <w:rsid w:val="0055200F"/>
    <w:rsid w:val="00553A6A"/>
    <w:rsid w:val="00554257"/>
    <w:rsid w:val="005572F3"/>
    <w:rsid w:val="00561F6D"/>
    <w:rsid w:val="005623D1"/>
    <w:rsid w:val="0056537B"/>
    <w:rsid w:val="00570D3B"/>
    <w:rsid w:val="00571EA6"/>
    <w:rsid w:val="0057286C"/>
    <w:rsid w:val="005734F2"/>
    <w:rsid w:val="00573D43"/>
    <w:rsid w:val="0057711C"/>
    <w:rsid w:val="005901E8"/>
    <w:rsid w:val="005925CF"/>
    <w:rsid w:val="00592C6B"/>
    <w:rsid w:val="0059753D"/>
    <w:rsid w:val="005A3EB7"/>
    <w:rsid w:val="005A4250"/>
    <w:rsid w:val="005A6C1F"/>
    <w:rsid w:val="005A7407"/>
    <w:rsid w:val="005B0342"/>
    <w:rsid w:val="005B20A4"/>
    <w:rsid w:val="005B3B79"/>
    <w:rsid w:val="005B5E77"/>
    <w:rsid w:val="005B65F5"/>
    <w:rsid w:val="005C3B53"/>
    <w:rsid w:val="005C5E6C"/>
    <w:rsid w:val="005D45C3"/>
    <w:rsid w:val="005D4949"/>
    <w:rsid w:val="005E1232"/>
    <w:rsid w:val="005E4304"/>
    <w:rsid w:val="005E54B3"/>
    <w:rsid w:val="005E6BE1"/>
    <w:rsid w:val="005F081B"/>
    <w:rsid w:val="005F5274"/>
    <w:rsid w:val="0060078A"/>
    <w:rsid w:val="00600B60"/>
    <w:rsid w:val="00603151"/>
    <w:rsid w:val="0060347D"/>
    <w:rsid w:val="00611A0F"/>
    <w:rsid w:val="00611AB8"/>
    <w:rsid w:val="006147F3"/>
    <w:rsid w:val="00614BF1"/>
    <w:rsid w:val="00614C02"/>
    <w:rsid w:val="00615C5A"/>
    <w:rsid w:val="006160EC"/>
    <w:rsid w:val="0062080D"/>
    <w:rsid w:val="00620B38"/>
    <w:rsid w:val="00625CFA"/>
    <w:rsid w:val="00626195"/>
    <w:rsid w:val="00633600"/>
    <w:rsid w:val="00635C35"/>
    <w:rsid w:val="00636E82"/>
    <w:rsid w:val="00642EF0"/>
    <w:rsid w:val="00643A32"/>
    <w:rsid w:val="00656143"/>
    <w:rsid w:val="006561AD"/>
    <w:rsid w:val="00660025"/>
    <w:rsid w:val="006616B7"/>
    <w:rsid w:val="00661869"/>
    <w:rsid w:val="00664A8D"/>
    <w:rsid w:val="00664C84"/>
    <w:rsid w:val="00666E66"/>
    <w:rsid w:val="00667E6B"/>
    <w:rsid w:val="006702D7"/>
    <w:rsid w:val="0067219B"/>
    <w:rsid w:val="00672389"/>
    <w:rsid w:val="0067509E"/>
    <w:rsid w:val="00683925"/>
    <w:rsid w:val="00684789"/>
    <w:rsid w:val="00685FC9"/>
    <w:rsid w:val="00691846"/>
    <w:rsid w:val="00692EE6"/>
    <w:rsid w:val="00693926"/>
    <w:rsid w:val="006940B5"/>
    <w:rsid w:val="00694AC1"/>
    <w:rsid w:val="00695A9B"/>
    <w:rsid w:val="00697E2E"/>
    <w:rsid w:val="006A0C63"/>
    <w:rsid w:val="006A100B"/>
    <w:rsid w:val="006A2264"/>
    <w:rsid w:val="006A22E0"/>
    <w:rsid w:val="006A44D2"/>
    <w:rsid w:val="006B35E5"/>
    <w:rsid w:val="006B4DBE"/>
    <w:rsid w:val="006B6CC1"/>
    <w:rsid w:val="006C057E"/>
    <w:rsid w:val="006C376E"/>
    <w:rsid w:val="006C4E3B"/>
    <w:rsid w:val="006C58AC"/>
    <w:rsid w:val="006C711B"/>
    <w:rsid w:val="006C7CC3"/>
    <w:rsid w:val="006D1309"/>
    <w:rsid w:val="006D578C"/>
    <w:rsid w:val="006E3915"/>
    <w:rsid w:val="006E3C19"/>
    <w:rsid w:val="006E7390"/>
    <w:rsid w:val="006F7D64"/>
    <w:rsid w:val="00702DCD"/>
    <w:rsid w:val="007039C8"/>
    <w:rsid w:val="00703BAF"/>
    <w:rsid w:val="00704390"/>
    <w:rsid w:val="007142BF"/>
    <w:rsid w:val="00714CAB"/>
    <w:rsid w:val="00715361"/>
    <w:rsid w:val="0072005F"/>
    <w:rsid w:val="00720E5D"/>
    <w:rsid w:val="007231BC"/>
    <w:rsid w:val="00727A44"/>
    <w:rsid w:val="00727E2A"/>
    <w:rsid w:val="0073386A"/>
    <w:rsid w:val="00736172"/>
    <w:rsid w:val="0073740A"/>
    <w:rsid w:val="00737F9B"/>
    <w:rsid w:val="0074061F"/>
    <w:rsid w:val="00741393"/>
    <w:rsid w:val="00750F95"/>
    <w:rsid w:val="007517C6"/>
    <w:rsid w:val="00751F56"/>
    <w:rsid w:val="0075201E"/>
    <w:rsid w:val="007540DC"/>
    <w:rsid w:val="00756CFF"/>
    <w:rsid w:val="00757235"/>
    <w:rsid w:val="0076432D"/>
    <w:rsid w:val="00764CD1"/>
    <w:rsid w:val="007655C5"/>
    <w:rsid w:val="00766AEE"/>
    <w:rsid w:val="00767B14"/>
    <w:rsid w:val="00773A3D"/>
    <w:rsid w:val="007764F1"/>
    <w:rsid w:val="00781253"/>
    <w:rsid w:val="00781607"/>
    <w:rsid w:val="007824BA"/>
    <w:rsid w:val="00782A54"/>
    <w:rsid w:val="00782F10"/>
    <w:rsid w:val="00783941"/>
    <w:rsid w:val="0078781C"/>
    <w:rsid w:val="007912B0"/>
    <w:rsid w:val="00792071"/>
    <w:rsid w:val="007A0923"/>
    <w:rsid w:val="007A50EE"/>
    <w:rsid w:val="007A51B4"/>
    <w:rsid w:val="007B4FF1"/>
    <w:rsid w:val="007B6500"/>
    <w:rsid w:val="007C22F9"/>
    <w:rsid w:val="007C51C4"/>
    <w:rsid w:val="007C67CA"/>
    <w:rsid w:val="007D285E"/>
    <w:rsid w:val="007D3135"/>
    <w:rsid w:val="007D479A"/>
    <w:rsid w:val="007D6BB7"/>
    <w:rsid w:val="007E1C04"/>
    <w:rsid w:val="007E2038"/>
    <w:rsid w:val="007E327D"/>
    <w:rsid w:val="007E388D"/>
    <w:rsid w:val="007E3F6F"/>
    <w:rsid w:val="007E426C"/>
    <w:rsid w:val="007E5641"/>
    <w:rsid w:val="007E7903"/>
    <w:rsid w:val="007F5583"/>
    <w:rsid w:val="007F5E0D"/>
    <w:rsid w:val="007F775D"/>
    <w:rsid w:val="0080609B"/>
    <w:rsid w:val="00806F23"/>
    <w:rsid w:val="0081558A"/>
    <w:rsid w:val="008169DB"/>
    <w:rsid w:val="008173DE"/>
    <w:rsid w:val="008225F2"/>
    <w:rsid w:val="00824707"/>
    <w:rsid w:val="00824FD2"/>
    <w:rsid w:val="00830A52"/>
    <w:rsid w:val="008332DB"/>
    <w:rsid w:val="00835637"/>
    <w:rsid w:val="008357D4"/>
    <w:rsid w:val="00837933"/>
    <w:rsid w:val="00837B10"/>
    <w:rsid w:val="00844845"/>
    <w:rsid w:val="00857A0A"/>
    <w:rsid w:val="00857ABA"/>
    <w:rsid w:val="00857D18"/>
    <w:rsid w:val="00861A50"/>
    <w:rsid w:val="00862E41"/>
    <w:rsid w:val="0086327D"/>
    <w:rsid w:val="00863FB8"/>
    <w:rsid w:val="00864E73"/>
    <w:rsid w:val="0086597E"/>
    <w:rsid w:val="00881F22"/>
    <w:rsid w:val="00885D54"/>
    <w:rsid w:val="00886A9A"/>
    <w:rsid w:val="00886C41"/>
    <w:rsid w:val="00887F69"/>
    <w:rsid w:val="0089071F"/>
    <w:rsid w:val="00893215"/>
    <w:rsid w:val="00896CEC"/>
    <w:rsid w:val="00897406"/>
    <w:rsid w:val="00897538"/>
    <w:rsid w:val="0089799B"/>
    <w:rsid w:val="00897D6D"/>
    <w:rsid w:val="008B0B8B"/>
    <w:rsid w:val="008B0C33"/>
    <w:rsid w:val="008B232B"/>
    <w:rsid w:val="008B37C8"/>
    <w:rsid w:val="008B3D08"/>
    <w:rsid w:val="008B5770"/>
    <w:rsid w:val="008C0633"/>
    <w:rsid w:val="008C0CBA"/>
    <w:rsid w:val="008C3958"/>
    <w:rsid w:val="008C4D42"/>
    <w:rsid w:val="008C6CF0"/>
    <w:rsid w:val="008D7B6E"/>
    <w:rsid w:val="008E0175"/>
    <w:rsid w:val="008E4B2C"/>
    <w:rsid w:val="008F11C8"/>
    <w:rsid w:val="008F2DEC"/>
    <w:rsid w:val="008F3FFC"/>
    <w:rsid w:val="008F649E"/>
    <w:rsid w:val="008F70BD"/>
    <w:rsid w:val="0090049F"/>
    <w:rsid w:val="009017E8"/>
    <w:rsid w:val="009060BA"/>
    <w:rsid w:val="00910CBC"/>
    <w:rsid w:val="00914933"/>
    <w:rsid w:val="00914CA8"/>
    <w:rsid w:val="0092012F"/>
    <w:rsid w:val="00920B1F"/>
    <w:rsid w:val="00920B6A"/>
    <w:rsid w:val="00925CF9"/>
    <w:rsid w:val="009265BD"/>
    <w:rsid w:val="0093177B"/>
    <w:rsid w:val="00931AEC"/>
    <w:rsid w:val="00933382"/>
    <w:rsid w:val="00937DF8"/>
    <w:rsid w:val="00942743"/>
    <w:rsid w:val="009434AC"/>
    <w:rsid w:val="00946305"/>
    <w:rsid w:val="009503A7"/>
    <w:rsid w:val="009533C4"/>
    <w:rsid w:val="00954534"/>
    <w:rsid w:val="00962DF6"/>
    <w:rsid w:val="00965BFD"/>
    <w:rsid w:val="00967BA5"/>
    <w:rsid w:val="0097090A"/>
    <w:rsid w:val="00973701"/>
    <w:rsid w:val="00975A28"/>
    <w:rsid w:val="0097622E"/>
    <w:rsid w:val="00976231"/>
    <w:rsid w:val="009828FC"/>
    <w:rsid w:val="00983201"/>
    <w:rsid w:val="00983887"/>
    <w:rsid w:val="009854D6"/>
    <w:rsid w:val="0098581C"/>
    <w:rsid w:val="009A094F"/>
    <w:rsid w:val="009B05BF"/>
    <w:rsid w:val="009B177A"/>
    <w:rsid w:val="009B25DB"/>
    <w:rsid w:val="009B2F97"/>
    <w:rsid w:val="009B3D65"/>
    <w:rsid w:val="009C0D8F"/>
    <w:rsid w:val="009C4B4C"/>
    <w:rsid w:val="009C5EEA"/>
    <w:rsid w:val="009C7421"/>
    <w:rsid w:val="009C7D1D"/>
    <w:rsid w:val="009D2F88"/>
    <w:rsid w:val="009D343B"/>
    <w:rsid w:val="009E1129"/>
    <w:rsid w:val="009E20D2"/>
    <w:rsid w:val="009E21F8"/>
    <w:rsid w:val="009F2DEE"/>
    <w:rsid w:val="009F4442"/>
    <w:rsid w:val="009F77DE"/>
    <w:rsid w:val="009F7B64"/>
    <w:rsid w:val="00A00AE4"/>
    <w:rsid w:val="00A04A88"/>
    <w:rsid w:val="00A056AB"/>
    <w:rsid w:val="00A07477"/>
    <w:rsid w:val="00A13D9E"/>
    <w:rsid w:val="00A16406"/>
    <w:rsid w:val="00A1697F"/>
    <w:rsid w:val="00A179AA"/>
    <w:rsid w:val="00A20BD0"/>
    <w:rsid w:val="00A217F2"/>
    <w:rsid w:val="00A21917"/>
    <w:rsid w:val="00A22E2A"/>
    <w:rsid w:val="00A253BB"/>
    <w:rsid w:val="00A34299"/>
    <w:rsid w:val="00A34ADC"/>
    <w:rsid w:val="00A432D8"/>
    <w:rsid w:val="00A568F3"/>
    <w:rsid w:val="00A63509"/>
    <w:rsid w:val="00A670DC"/>
    <w:rsid w:val="00A71112"/>
    <w:rsid w:val="00A71AFC"/>
    <w:rsid w:val="00A741F1"/>
    <w:rsid w:val="00A75156"/>
    <w:rsid w:val="00A81199"/>
    <w:rsid w:val="00A813D7"/>
    <w:rsid w:val="00A82D3F"/>
    <w:rsid w:val="00A832CB"/>
    <w:rsid w:val="00A8451F"/>
    <w:rsid w:val="00A851DA"/>
    <w:rsid w:val="00A90CBD"/>
    <w:rsid w:val="00A926D2"/>
    <w:rsid w:val="00A934B0"/>
    <w:rsid w:val="00A94273"/>
    <w:rsid w:val="00A97DE6"/>
    <w:rsid w:val="00AA2215"/>
    <w:rsid w:val="00AA2FDD"/>
    <w:rsid w:val="00AA336C"/>
    <w:rsid w:val="00AA367A"/>
    <w:rsid w:val="00AA657A"/>
    <w:rsid w:val="00AB1606"/>
    <w:rsid w:val="00AB2C63"/>
    <w:rsid w:val="00AB53C3"/>
    <w:rsid w:val="00AB6471"/>
    <w:rsid w:val="00AC00D8"/>
    <w:rsid w:val="00AC3A72"/>
    <w:rsid w:val="00AC3EAB"/>
    <w:rsid w:val="00AD22A8"/>
    <w:rsid w:val="00AD5BF9"/>
    <w:rsid w:val="00AD5C8E"/>
    <w:rsid w:val="00AD7046"/>
    <w:rsid w:val="00AE1FC1"/>
    <w:rsid w:val="00AE22E2"/>
    <w:rsid w:val="00AE2A0B"/>
    <w:rsid w:val="00AE362E"/>
    <w:rsid w:val="00AE3C78"/>
    <w:rsid w:val="00AE639C"/>
    <w:rsid w:val="00AF25C5"/>
    <w:rsid w:val="00B00C99"/>
    <w:rsid w:val="00B028B3"/>
    <w:rsid w:val="00B02B30"/>
    <w:rsid w:val="00B04A14"/>
    <w:rsid w:val="00B0694D"/>
    <w:rsid w:val="00B118E4"/>
    <w:rsid w:val="00B141B4"/>
    <w:rsid w:val="00B1477A"/>
    <w:rsid w:val="00B15749"/>
    <w:rsid w:val="00B21D4A"/>
    <w:rsid w:val="00B27DF6"/>
    <w:rsid w:val="00B32C40"/>
    <w:rsid w:val="00B32FA8"/>
    <w:rsid w:val="00B37302"/>
    <w:rsid w:val="00B4115D"/>
    <w:rsid w:val="00B41D67"/>
    <w:rsid w:val="00B46645"/>
    <w:rsid w:val="00B5327C"/>
    <w:rsid w:val="00B56836"/>
    <w:rsid w:val="00B63A58"/>
    <w:rsid w:val="00B65688"/>
    <w:rsid w:val="00B660BE"/>
    <w:rsid w:val="00B703AC"/>
    <w:rsid w:val="00B7140B"/>
    <w:rsid w:val="00B717B7"/>
    <w:rsid w:val="00B75FF3"/>
    <w:rsid w:val="00B76252"/>
    <w:rsid w:val="00B77B59"/>
    <w:rsid w:val="00B8098C"/>
    <w:rsid w:val="00B80A7B"/>
    <w:rsid w:val="00B85A48"/>
    <w:rsid w:val="00B93144"/>
    <w:rsid w:val="00B93F98"/>
    <w:rsid w:val="00B95CAC"/>
    <w:rsid w:val="00B97606"/>
    <w:rsid w:val="00BA185B"/>
    <w:rsid w:val="00BA1E6D"/>
    <w:rsid w:val="00BA2DB1"/>
    <w:rsid w:val="00BA4F6E"/>
    <w:rsid w:val="00BA7450"/>
    <w:rsid w:val="00BB5648"/>
    <w:rsid w:val="00BC0CD5"/>
    <w:rsid w:val="00BC1602"/>
    <w:rsid w:val="00BC23E2"/>
    <w:rsid w:val="00BC3F28"/>
    <w:rsid w:val="00BC4F51"/>
    <w:rsid w:val="00BD6028"/>
    <w:rsid w:val="00BD6528"/>
    <w:rsid w:val="00BD7C4F"/>
    <w:rsid w:val="00BE09D6"/>
    <w:rsid w:val="00BE0B4F"/>
    <w:rsid w:val="00BE1D9B"/>
    <w:rsid w:val="00BE2345"/>
    <w:rsid w:val="00BE2915"/>
    <w:rsid w:val="00BE2D81"/>
    <w:rsid w:val="00BE5D0B"/>
    <w:rsid w:val="00BF1464"/>
    <w:rsid w:val="00BF2CF7"/>
    <w:rsid w:val="00BF3DCF"/>
    <w:rsid w:val="00BF5F10"/>
    <w:rsid w:val="00BF70A5"/>
    <w:rsid w:val="00C013A2"/>
    <w:rsid w:val="00C036D6"/>
    <w:rsid w:val="00C04815"/>
    <w:rsid w:val="00C11BA5"/>
    <w:rsid w:val="00C1363C"/>
    <w:rsid w:val="00C15BF7"/>
    <w:rsid w:val="00C16228"/>
    <w:rsid w:val="00C17E27"/>
    <w:rsid w:val="00C233F1"/>
    <w:rsid w:val="00C23AF8"/>
    <w:rsid w:val="00C32E91"/>
    <w:rsid w:val="00C33D49"/>
    <w:rsid w:val="00C37F84"/>
    <w:rsid w:val="00C40342"/>
    <w:rsid w:val="00C41484"/>
    <w:rsid w:val="00C47C2B"/>
    <w:rsid w:val="00C510F9"/>
    <w:rsid w:val="00C5483F"/>
    <w:rsid w:val="00C60256"/>
    <w:rsid w:val="00C614FC"/>
    <w:rsid w:val="00C6326C"/>
    <w:rsid w:val="00C64683"/>
    <w:rsid w:val="00C6624A"/>
    <w:rsid w:val="00C7100C"/>
    <w:rsid w:val="00C76372"/>
    <w:rsid w:val="00C81937"/>
    <w:rsid w:val="00C82C7F"/>
    <w:rsid w:val="00C83822"/>
    <w:rsid w:val="00C83F44"/>
    <w:rsid w:val="00C848FE"/>
    <w:rsid w:val="00C85DDA"/>
    <w:rsid w:val="00C90378"/>
    <w:rsid w:val="00C9170A"/>
    <w:rsid w:val="00C91AD7"/>
    <w:rsid w:val="00C92AB4"/>
    <w:rsid w:val="00C92E15"/>
    <w:rsid w:val="00C937F4"/>
    <w:rsid w:val="00C96D06"/>
    <w:rsid w:val="00CA198A"/>
    <w:rsid w:val="00CA2AB5"/>
    <w:rsid w:val="00CA3A5F"/>
    <w:rsid w:val="00CA3B1F"/>
    <w:rsid w:val="00CA4A31"/>
    <w:rsid w:val="00CA4E4B"/>
    <w:rsid w:val="00CA53A8"/>
    <w:rsid w:val="00CA5A41"/>
    <w:rsid w:val="00CA6D80"/>
    <w:rsid w:val="00CB23A1"/>
    <w:rsid w:val="00CB4984"/>
    <w:rsid w:val="00CC78D7"/>
    <w:rsid w:val="00CD2173"/>
    <w:rsid w:val="00CD2599"/>
    <w:rsid w:val="00CD25AE"/>
    <w:rsid w:val="00CD6BEF"/>
    <w:rsid w:val="00CE2F5D"/>
    <w:rsid w:val="00CE66C3"/>
    <w:rsid w:val="00CF0EC8"/>
    <w:rsid w:val="00CF48DF"/>
    <w:rsid w:val="00CF7692"/>
    <w:rsid w:val="00D03373"/>
    <w:rsid w:val="00D03CDA"/>
    <w:rsid w:val="00D048E9"/>
    <w:rsid w:val="00D2186A"/>
    <w:rsid w:val="00D2304B"/>
    <w:rsid w:val="00D23C2E"/>
    <w:rsid w:val="00D27AAE"/>
    <w:rsid w:val="00D3079A"/>
    <w:rsid w:val="00D34D33"/>
    <w:rsid w:val="00D34E9A"/>
    <w:rsid w:val="00D434E6"/>
    <w:rsid w:val="00D46721"/>
    <w:rsid w:val="00D472E4"/>
    <w:rsid w:val="00D509D2"/>
    <w:rsid w:val="00D50C2B"/>
    <w:rsid w:val="00D52818"/>
    <w:rsid w:val="00D60517"/>
    <w:rsid w:val="00D60E96"/>
    <w:rsid w:val="00D61AD1"/>
    <w:rsid w:val="00D624E1"/>
    <w:rsid w:val="00D70328"/>
    <w:rsid w:val="00D70F3F"/>
    <w:rsid w:val="00D71319"/>
    <w:rsid w:val="00D728B7"/>
    <w:rsid w:val="00D74FB3"/>
    <w:rsid w:val="00D808FA"/>
    <w:rsid w:val="00D8103D"/>
    <w:rsid w:val="00D826E8"/>
    <w:rsid w:val="00D83509"/>
    <w:rsid w:val="00D853FA"/>
    <w:rsid w:val="00D908A8"/>
    <w:rsid w:val="00D944AD"/>
    <w:rsid w:val="00D94FE5"/>
    <w:rsid w:val="00DA008F"/>
    <w:rsid w:val="00DA073C"/>
    <w:rsid w:val="00DA0A1A"/>
    <w:rsid w:val="00DA0D5D"/>
    <w:rsid w:val="00DA10A1"/>
    <w:rsid w:val="00DA3EB8"/>
    <w:rsid w:val="00DB056E"/>
    <w:rsid w:val="00DB1799"/>
    <w:rsid w:val="00DB2C27"/>
    <w:rsid w:val="00DB3BD9"/>
    <w:rsid w:val="00DB52D3"/>
    <w:rsid w:val="00DB6E16"/>
    <w:rsid w:val="00DB7A62"/>
    <w:rsid w:val="00DC3637"/>
    <w:rsid w:val="00DC747C"/>
    <w:rsid w:val="00DC7C19"/>
    <w:rsid w:val="00DD11C9"/>
    <w:rsid w:val="00DD14E3"/>
    <w:rsid w:val="00DD1843"/>
    <w:rsid w:val="00DD352E"/>
    <w:rsid w:val="00DD378A"/>
    <w:rsid w:val="00DD4A2A"/>
    <w:rsid w:val="00DD5F16"/>
    <w:rsid w:val="00DE0C8B"/>
    <w:rsid w:val="00DE5217"/>
    <w:rsid w:val="00DE6A84"/>
    <w:rsid w:val="00DE6CFD"/>
    <w:rsid w:val="00E00B35"/>
    <w:rsid w:val="00E00BF7"/>
    <w:rsid w:val="00E00F45"/>
    <w:rsid w:val="00E05751"/>
    <w:rsid w:val="00E06CD6"/>
    <w:rsid w:val="00E15F00"/>
    <w:rsid w:val="00E16368"/>
    <w:rsid w:val="00E232CD"/>
    <w:rsid w:val="00E36E82"/>
    <w:rsid w:val="00E36F26"/>
    <w:rsid w:val="00E40453"/>
    <w:rsid w:val="00E42C5D"/>
    <w:rsid w:val="00E439BB"/>
    <w:rsid w:val="00E45AA4"/>
    <w:rsid w:val="00E5104C"/>
    <w:rsid w:val="00E541BA"/>
    <w:rsid w:val="00E54970"/>
    <w:rsid w:val="00E55C9A"/>
    <w:rsid w:val="00E6190E"/>
    <w:rsid w:val="00E64719"/>
    <w:rsid w:val="00E65A16"/>
    <w:rsid w:val="00E66FCA"/>
    <w:rsid w:val="00E83AFB"/>
    <w:rsid w:val="00E85329"/>
    <w:rsid w:val="00E90343"/>
    <w:rsid w:val="00E92092"/>
    <w:rsid w:val="00E923C2"/>
    <w:rsid w:val="00E93CB2"/>
    <w:rsid w:val="00E9684A"/>
    <w:rsid w:val="00E97548"/>
    <w:rsid w:val="00EA01D3"/>
    <w:rsid w:val="00EA2DD0"/>
    <w:rsid w:val="00EA4E0D"/>
    <w:rsid w:val="00EB05D3"/>
    <w:rsid w:val="00EB0CEA"/>
    <w:rsid w:val="00EB3E38"/>
    <w:rsid w:val="00EB6BF4"/>
    <w:rsid w:val="00EC194B"/>
    <w:rsid w:val="00EC24F2"/>
    <w:rsid w:val="00EC3025"/>
    <w:rsid w:val="00EC757E"/>
    <w:rsid w:val="00EC7A36"/>
    <w:rsid w:val="00ED2C8B"/>
    <w:rsid w:val="00EE080F"/>
    <w:rsid w:val="00EE11AC"/>
    <w:rsid w:val="00EE1CAF"/>
    <w:rsid w:val="00EE2713"/>
    <w:rsid w:val="00EE2F38"/>
    <w:rsid w:val="00EE4234"/>
    <w:rsid w:val="00EF01B6"/>
    <w:rsid w:val="00EF2D78"/>
    <w:rsid w:val="00EF3E33"/>
    <w:rsid w:val="00EF5182"/>
    <w:rsid w:val="00EF6D32"/>
    <w:rsid w:val="00F114DD"/>
    <w:rsid w:val="00F1213A"/>
    <w:rsid w:val="00F134F5"/>
    <w:rsid w:val="00F167A2"/>
    <w:rsid w:val="00F23E7C"/>
    <w:rsid w:val="00F23FDE"/>
    <w:rsid w:val="00F23FEF"/>
    <w:rsid w:val="00F326ED"/>
    <w:rsid w:val="00F332F4"/>
    <w:rsid w:val="00F36BC5"/>
    <w:rsid w:val="00F36F12"/>
    <w:rsid w:val="00F411D9"/>
    <w:rsid w:val="00F4475E"/>
    <w:rsid w:val="00F45567"/>
    <w:rsid w:val="00F46221"/>
    <w:rsid w:val="00F53165"/>
    <w:rsid w:val="00F54837"/>
    <w:rsid w:val="00F559F5"/>
    <w:rsid w:val="00F56DE8"/>
    <w:rsid w:val="00F604C3"/>
    <w:rsid w:val="00F635E8"/>
    <w:rsid w:val="00F6546D"/>
    <w:rsid w:val="00F65A80"/>
    <w:rsid w:val="00F6684E"/>
    <w:rsid w:val="00F66C05"/>
    <w:rsid w:val="00F6700B"/>
    <w:rsid w:val="00F711B1"/>
    <w:rsid w:val="00F72BC2"/>
    <w:rsid w:val="00F74C2D"/>
    <w:rsid w:val="00F82C35"/>
    <w:rsid w:val="00F84135"/>
    <w:rsid w:val="00F94B7D"/>
    <w:rsid w:val="00F9591E"/>
    <w:rsid w:val="00F95E58"/>
    <w:rsid w:val="00F966CC"/>
    <w:rsid w:val="00FA3148"/>
    <w:rsid w:val="00FA3D10"/>
    <w:rsid w:val="00FA40FA"/>
    <w:rsid w:val="00FA6182"/>
    <w:rsid w:val="00FB0F2A"/>
    <w:rsid w:val="00FB2163"/>
    <w:rsid w:val="00FB4C09"/>
    <w:rsid w:val="00FB671D"/>
    <w:rsid w:val="00FB67D1"/>
    <w:rsid w:val="00FB7762"/>
    <w:rsid w:val="00FB7920"/>
    <w:rsid w:val="00FC1721"/>
    <w:rsid w:val="00FC2014"/>
    <w:rsid w:val="00FC2A83"/>
    <w:rsid w:val="00FC6ABD"/>
    <w:rsid w:val="00FD50AF"/>
    <w:rsid w:val="00FD646A"/>
    <w:rsid w:val="00FD792E"/>
    <w:rsid w:val="00FE177A"/>
    <w:rsid w:val="00FE517A"/>
    <w:rsid w:val="00FE5FEC"/>
    <w:rsid w:val="00FE678E"/>
    <w:rsid w:val="00FF0239"/>
    <w:rsid w:val="00FF1DF1"/>
    <w:rsid w:val="00FF58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14D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1">
    <w:name w:val="heading 1"/>
    <w:basedOn w:val="a"/>
    <w:next w:val="a"/>
    <w:qFormat/>
    <w:rsid w:val="00F114DD"/>
    <w:pPr>
      <w:keepNext/>
      <w:widowControl/>
      <w:autoSpaceDE/>
      <w:autoSpaceDN/>
      <w:adjustRightInd/>
      <w:jc w:val="right"/>
      <w:outlineLvl w:val="0"/>
    </w:pPr>
    <w:rPr>
      <w:rFonts w:ascii="Times New Roman" w:hAnsi="Times New Roman" w:cs="Times New Roman"/>
      <w:snapToGrid w:val="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114DD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paragraph" w:customStyle="1" w:styleId="ConsPlusTitle">
    <w:name w:val="ConsPlusTitle"/>
    <w:rsid w:val="00F114DD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3">
    <w:name w:val="footer"/>
    <w:basedOn w:val="a"/>
    <w:rsid w:val="00F114DD"/>
    <w:pPr>
      <w:widowControl/>
      <w:tabs>
        <w:tab w:val="center" w:pos="4677"/>
        <w:tab w:val="right" w:pos="9355"/>
      </w:tabs>
      <w:autoSpaceDE/>
      <w:autoSpaceDN/>
      <w:adjustRightInd/>
      <w:ind w:firstLine="425"/>
      <w:jc w:val="both"/>
    </w:pPr>
    <w:rPr>
      <w:rFonts w:ascii="Times New Roman" w:hAnsi="Times New Roman" w:cs="Times New Roman"/>
      <w:sz w:val="28"/>
      <w:szCs w:val="24"/>
    </w:rPr>
  </w:style>
  <w:style w:type="character" w:styleId="a4">
    <w:name w:val="page number"/>
    <w:basedOn w:val="a0"/>
    <w:rsid w:val="00F114DD"/>
  </w:style>
  <w:style w:type="paragraph" w:styleId="a5">
    <w:name w:val="header"/>
    <w:basedOn w:val="a"/>
    <w:rsid w:val="005A7407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80609B"/>
    <w:rPr>
      <w:rFonts w:ascii="Tahoma" w:hAnsi="Tahoma" w:cs="Times New Roman"/>
      <w:sz w:val="16"/>
      <w:szCs w:val="16"/>
    </w:rPr>
  </w:style>
  <w:style w:type="character" w:customStyle="1" w:styleId="a7">
    <w:name w:val="Текст выноски Знак"/>
    <w:link w:val="a6"/>
    <w:rsid w:val="0080609B"/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"/>
    <w:rsid w:val="0073740A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a8">
    <w:name w:val="Hyperlink"/>
    <w:basedOn w:val="a0"/>
    <w:uiPriority w:val="99"/>
    <w:unhideWhenUsed/>
    <w:rsid w:val="00252130"/>
    <w:rPr>
      <w:color w:val="0000FF"/>
      <w:u w:val="single"/>
    </w:rPr>
  </w:style>
  <w:style w:type="paragraph" w:styleId="a9">
    <w:name w:val="footnote text"/>
    <w:basedOn w:val="a"/>
    <w:link w:val="aa"/>
    <w:semiHidden/>
    <w:unhideWhenUsed/>
    <w:rsid w:val="00983887"/>
    <w:pPr>
      <w:widowControl/>
      <w:autoSpaceDE/>
      <w:autoSpaceDN/>
      <w:adjustRightInd/>
      <w:spacing w:after="200" w:line="276" w:lineRule="auto"/>
    </w:pPr>
    <w:rPr>
      <w:rFonts w:ascii="Calibri" w:hAnsi="Calibri" w:cs="Times New Roman"/>
      <w:sz w:val="22"/>
    </w:rPr>
  </w:style>
  <w:style w:type="character" w:customStyle="1" w:styleId="aa">
    <w:name w:val="Текст сноски Знак"/>
    <w:basedOn w:val="a0"/>
    <w:link w:val="a9"/>
    <w:semiHidden/>
    <w:rsid w:val="00983887"/>
    <w:rPr>
      <w:rFonts w:ascii="Calibri" w:hAnsi="Calibri"/>
      <w:sz w:val="22"/>
    </w:rPr>
  </w:style>
  <w:style w:type="paragraph" w:styleId="ab">
    <w:name w:val="List Paragraph"/>
    <w:basedOn w:val="a"/>
    <w:uiPriority w:val="34"/>
    <w:qFormat/>
    <w:rsid w:val="00983887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styleId="ac">
    <w:name w:val="footnote reference"/>
    <w:semiHidden/>
    <w:unhideWhenUsed/>
    <w:rsid w:val="00983887"/>
    <w:rPr>
      <w:vertAlign w:val="superscript"/>
    </w:rPr>
  </w:style>
  <w:style w:type="character" w:customStyle="1" w:styleId="ad">
    <w:name w:val="Основной текст_"/>
    <w:basedOn w:val="a0"/>
    <w:link w:val="10"/>
    <w:locked/>
    <w:rsid w:val="00AE362E"/>
    <w:rPr>
      <w:sz w:val="27"/>
      <w:szCs w:val="27"/>
      <w:shd w:val="clear" w:color="auto" w:fill="FFFFFF"/>
    </w:rPr>
  </w:style>
  <w:style w:type="paragraph" w:customStyle="1" w:styleId="10">
    <w:name w:val="Основной текст1"/>
    <w:basedOn w:val="a"/>
    <w:link w:val="ad"/>
    <w:rsid w:val="00AE362E"/>
    <w:pPr>
      <w:widowControl/>
      <w:shd w:val="clear" w:color="auto" w:fill="FFFFFF"/>
      <w:autoSpaceDE/>
      <w:autoSpaceDN/>
      <w:adjustRightInd/>
      <w:spacing w:line="317" w:lineRule="exact"/>
      <w:jc w:val="both"/>
    </w:pPr>
    <w:rPr>
      <w:rFonts w:ascii="Times New Roman" w:hAnsi="Times New Roman" w:cs="Times New Roman"/>
      <w:sz w:val="27"/>
      <w:szCs w:val="27"/>
    </w:rPr>
  </w:style>
  <w:style w:type="paragraph" w:customStyle="1" w:styleId="ConsPlusNonformat">
    <w:name w:val="ConsPlusNonformat"/>
    <w:rsid w:val="0079207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e">
    <w:name w:val="No Spacing"/>
    <w:uiPriority w:val="1"/>
    <w:qFormat/>
    <w:rsid w:val="00C15BF7"/>
    <w:rPr>
      <w:rFonts w:ascii="Calibri" w:eastAsia="Calibri" w:hAnsi="Calibri"/>
      <w:sz w:val="22"/>
      <w:szCs w:val="22"/>
      <w:lang w:eastAsia="en-US"/>
    </w:rPr>
  </w:style>
  <w:style w:type="character" w:customStyle="1" w:styleId="1pt">
    <w:name w:val="Основной текст + Интервал 1 pt"/>
    <w:basedOn w:val="ad"/>
    <w:rsid w:val="00153350"/>
    <w:rPr>
      <w:b w:val="0"/>
      <w:bCs w:val="0"/>
      <w:i w:val="0"/>
      <w:iCs w:val="0"/>
      <w:smallCaps w:val="0"/>
      <w:strike w:val="0"/>
      <w:dstrike w:val="0"/>
      <w:spacing w:val="20"/>
      <w:sz w:val="27"/>
      <w:szCs w:val="27"/>
      <w:u w:val="none"/>
      <w:effect w:val="none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39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9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7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8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3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2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nternet.garant.ru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consultantplus://offline/ref=5CEA63F13224C3E85210DB102FF828429C97608E9D8D2E0EAF41865BDB15C8E2PBT9K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846E6C90DAFB2009846BB01BB34B85ACA1BCF4D2C2E4D5E88D5D5ADD07g8JED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1BEDD2-9447-412F-9F4F-122C1302E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2230</TotalTime>
  <Pages>8</Pages>
  <Words>1872</Words>
  <Characters>13777</Characters>
  <Application>Microsoft Office Word</Application>
  <DocSecurity>0</DocSecurity>
  <Lines>114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19</cp:lastModifiedBy>
  <cp:revision>89</cp:revision>
  <cp:lastPrinted>2022-06-21T05:50:00Z</cp:lastPrinted>
  <dcterms:created xsi:type="dcterms:W3CDTF">2020-04-06T11:13:00Z</dcterms:created>
  <dcterms:modified xsi:type="dcterms:W3CDTF">2022-10-17T11:05:00Z</dcterms:modified>
</cp:coreProperties>
</file>